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7AB2D" w14:textId="05D18EA0" w:rsidR="00E06432" w:rsidRPr="00B222AE" w:rsidRDefault="00000000" w:rsidP="00B222AE">
      <w:pPr>
        <w:pStyle w:val="Ttulo1"/>
        <w:jc w:val="both"/>
        <w:rPr>
          <w:rFonts w:ascii="Calibri" w:hAnsi="Calibri" w:cs="Calibri"/>
          <w:b/>
          <w:bCs/>
          <w:color w:val="C00000"/>
          <w:sz w:val="32"/>
          <w:szCs w:val="32"/>
        </w:rPr>
      </w:pPr>
      <w:bookmarkStart w:id="0" w:name="manifiesto-12-de-agosto-de-2026"/>
      <w:r w:rsidRPr="00B222AE">
        <w:rPr>
          <w:rFonts w:ascii="Calibri" w:hAnsi="Calibri" w:cs="Calibri"/>
          <w:b/>
          <w:bCs/>
          <w:color w:val="C00000"/>
          <w:sz w:val="32"/>
          <w:szCs w:val="32"/>
        </w:rPr>
        <w:t>Manifiesto 12 de agosto de 2026</w:t>
      </w:r>
      <w:r w:rsidR="00B222AE" w:rsidRPr="00B222AE">
        <w:rPr>
          <w:rFonts w:ascii="Calibri" w:hAnsi="Calibri" w:cs="Calibri"/>
          <w:b/>
          <w:bCs/>
          <w:color w:val="C00000"/>
          <w:sz w:val="32"/>
          <w:szCs w:val="32"/>
        </w:rPr>
        <w:t xml:space="preserve">. </w:t>
      </w:r>
      <w:bookmarkStart w:id="1" w:name="día-internacional-de-la-juventud"/>
      <w:r w:rsidRPr="00B222AE">
        <w:rPr>
          <w:rFonts w:ascii="Calibri" w:hAnsi="Calibri" w:cs="Calibri"/>
          <w:b/>
          <w:bCs/>
          <w:color w:val="C00000"/>
          <w:sz w:val="32"/>
          <w:szCs w:val="32"/>
        </w:rPr>
        <w:t>Día Internacional de la Juventud</w:t>
      </w:r>
    </w:p>
    <w:p w14:paraId="5A8EC738" w14:textId="77777777" w:rsidR="00E06432" w:rsidRPr="00B222AE" w:rsidRDefault="00000000" w:rsidP="00B222AE">
      <w:pPr>
        <w:pStyle w:val="Ttulo3"/>
        <w:jc w:val="center"/>
        <w:rPr>
          <w:rFonts w:ascii="Calibri" w:hAnsi="Calibri" w:cs="Calibri"/>
          <w:b/>
          <w:bCs/>
          <w:color w:val="auto"/>
        </w:rPr>
      </w:pPr>
      <w:bookmarkStart w:id="2" w:name="X5420a9d62d2b6cb596e2394c9faa86a770cd323"/>
      <w:r w:rsidRPr="00B222AE">
        <w:rPr>
          <w:rFonts w:ascii="Calibri" w:hAnsi="Calibri" w:cs="Calibri"/>
          <w:b/>
          <w:bCs/>
          <w:color w:val="auto"/>
        </w:rPr>
        <w:t>Sin vivienda no hay emancipación. Sin emancipación no hay futuro.</w:t>
      </w:r>
    </w:p>
    <w:p w14:paraId="327DA26F" w14:textId="77777777" w:rsidR="00E06432" w:rsidRPr="00B222AE" w:rsidRDefault="00000000" w:rsidP="00B222AE">
      <w:pPr>
        <w:pStyle w:val="FirstParagraph"/>
        <w:jc w:val="both"/>
        <w:rPr>
          <w:rFonts w:ascii="Calibri" w:hAnsi="Calibri" w:cs="Calibri"/>
          <w:sz w:val="28"/>
          <w:szCs w:val="28"/>
        </w:rPr>
      </w:pPr>
      <w:r w:rsidRPr="00B222AE">
        <w:rPr>
          <w:rFonts w:ascii="Calibri" w:hAnsi="Calibri" w:cs="Calibri"/>
          <w:sz w:val="28"/>
          <w:szCs w:val="28"/>
        </w:rPr>
        <w:t>Cada 12 de agosto, con motivo del Día Internacional de la Juventud, UGT Andalucía reafirma su compromiso con las personas jóvenes y con la defensa de sus derechos.</w:t>
      </w:r>
    </w:p>
    <w:p w14:paraId="18CD562A" w14:textId="723844EB"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Este año, Naciones Unidas celebra esta jornada bajo el lema</w:t>
      </w:r>
      <w:r w:rsidR="00B222AE">
        <w:rPr>
          <w:rFonts w:ascii="Calibri" w:hAnsi="Calibri" w:cs="Calibri"/>
          <w:sz w:val="28"/>
          <w:szCs w:val="28"/>
        </w:rPr>
        <w:t xml:space="preserve"> “</w:t>
      </w:r>
      <w:r w:rsidRPr="00B222AE">
        <w:rPr>
          <w:rFonts w:ascii="Calibri" w:hAnsi="Calibri" w:cs="Calibri"/>
          <w:sz w:val="28"/>
          <w:szCs w:val="28"/>
        </w:rPr>
        <w:t xml:space="preserve">Contextos distintos, aspiraciones </w:t>
      </w:r>
      <w:r w:rsidR="00B222AE">
        <w:rPr>
          <w:rFonts w:ascii="Calibri" w:hAnsi="Calibri" w:cs="Calibri"/>
          <w:sz w:val="28"/>
          <w:szCs w:val="28"/>
        </w:rPr>
        <w:t>comunes”</w:t>
      </w:r>
      <w:r w:rsidRPr="00B222AE">
        <w:rPr>
          <w:rFonts w:ascii="Calibri" w:hAnsi="Calibri" w:cs="Calibri"/>
          <w:sz w:val="28"/>
          <w:szCs w:val="28"/>
        </w:rPr>
        <w:t>. Aunque la juventud vive realidades diversas —en el medio rural o en las ciudades, estudiando, trabajando, buscando empleo o encadenando contratos temporales—, comparte una aspiración esencial</w:t>
      </w:r>
      <w:r w:rsidR="00B222AE">
        <w:rPr>
          <w:rFonts w:ascii="Calibri" w:hAnsi="Calibri" w:cs="Calibri"/>
          <w:sz w:val="28"/>
          <w:szCs w:val="28"/>
        </w:rPr>
        <w:t>, que es la de c</w:t>
      </w:r>
      <w:r w:rsidRPr="00B222AE">
        <w:rPr>
          <w:rFonts w:ascii="Calibri" w:hAnsi="Calibri" w:cs="Calibri"/>
          <w:sz w:val="28"/>
          <w:szCs w:val="28"/>
        </w:rPr>
        <w:t>onstruir un proyecto de vida autónomo, estable y digno.</w:t>
      </w:r>
    </w:p>
    <w:p w14:paraId="186F5AEF"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Sin embargo, esta aspiración choca con una barrera cada vez mayor: la dificultad para acceder a una vivienda digna, adecuada y asequible. La juventud andaluza estudia, se forma y trabaja, pero ese esfuerzo ya no garantiza su emancipación. Incluso disponer de un empleo resulta insuficiente para alquilar o comprar una vivienda.</w:t>
      </w:r>
    </w:p>
    <w:p w14:paraId="030035DB"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Los datos reflejan una situación insostenible. Según el Observatorio de Emancipación del Consejo de la Juventud de España, solo el 14,5 % de las personas jóvenes está emancipada, mientras que vivir de alquiler en solitario exige destinar prácticamente la totalidad del salario. La edad media de emancipación supera ya los 30 años, una de las más elevadas de Europa.</w:t>
      </w:r>
    </w:p>
    <w:p w14:paraId="3A1EBA6C"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En Andalucía, el problema se agrava por unos salarios juveniles inferiores a la media nacional y por el aumento continuado del precio de la vivienda. Esta crisis no es casual: responde a un modelo residencial que se ha alejado de su función social y que, con demasiada frecuencia, prioriza la especulación y la rentabilidad económica. La concentración de viviendas en manos de grandes tenedores y fondos de inversión, junto con la reducción de la oferta residencial habitual, ha contribuido a encarecer los precios y a expulsar a la población de sus barrios y municipios.</w:t>
      </w:r>
    </w:p>
    <w:p w14:paraId="47E28CFD"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Las personas jóvenes no pueden seguir siendo las principales víctimas de un modelo que convierte un derecho fundamental en un privilegio.</w:t>
      </w:r>
    </w:p>
    <w:p w14:paraId="5947A8E4"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 xml:space="preserve">UGT Andalucía considera insuficientes las políticas desarrolladas hasta ahora. La magnitud del problema exige una actuación pública más decidida, sostenida </w:t>
      </w:r>
      <w:r w:rsidRPr="00B222AE">
        <w:rPr>
          <w:rFonts w:ascii="Calibri" w:hAnsi="Calibri" w:cs="Calibri"/>
          <w:sz w:val="28"/>
          <w:szCs w:val="28"/>
        </w:rPr>
        <w:lastRenderedPageBreak/>
        <w:t>y dotada de recursos suficientes. La vivienda debe ocupar un lugar prioritario en la agenda política andaluza.</w:t>
      </w:r>
    </w:p>
    <w:p w14:paraId="2D270AA5"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Por ello, UGT Andalucía impulsa, junto con otras organizaciones sociales, la Iniciativa Legislativa Popular por una vivienda digna y asequible en Andalucía. Esta iniciativa propone fortalecer el parque público de vivienda, promover el alquiler asequible, movilizar las viviendas vacías, aumentar la protección frente a los desahucios, frenar los procesos especulativos y garantizar una planificación pública que sitúe el interés general por encima de la rentabilidad económica.</w:t>
      </w:r>
    </w:p>
    <w:p w14:paraId="4DD03149"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Además, defendemos que la vivienda sea reconocida como el quinto pilar del Estado del Bienestar, junto con la sanidad, la educación, las pensiones y los servicios sociales. No puede existir bienestar cuando una persona joven debe dedicar casi todo su salario al alquiler; ni igualdad de oportunidades cuando la emancipación depende de los recursos familiares; ni cohesión social cuando quienes sostienen el mercado laboral son expulsados de los lugares donde trabajan.</w:t>
      </w:r>
    </w:p>
    <w:p w14:paraId="46FF9316"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Tampoco puede hablarse de trabajo digno cuando el salario no permite acceder a una vivienda.</w:t>
      </w:r>
    </w:p>
    <w:p w14:paraId="55BA9D77"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Por ello, exigimos a la Junta de Andalucía que incremente la inversión pública, amplíe de forma permanente el parque de vivienda protegida, impulse políticas eficaces de alquiler asequible y adopte medidas para frenar la especulación y facilitar el acceso de la juventud trabajadora a una vivienda digna.</w:t>
      </w:r>
    </w:p>
    <w:p w14:paraId="7337BC56"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Asimismo, reclamamos una actuación coordinada de todas las administraciones públicas para hacer efectivo el derecho reconocido en el artículo 47 de la Constitución Española. La vivienda no puede depender exclusivamente de las reglas del mercado: es una responsabilidad colectiva y un compromiso democrático.</w:t>
      </w:r>
    </w:p>
    <w:p w14:paraId="3C4134D7"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Desde la Oficina de Vivienda Digna de UGT Andalucía constatamos diariamente la incertidumbre y la frustración de cientos de jóvenes que, aun teniendo empleo, no pueden acceder a una vivienda. Esta realidad exige respuestas inmediatas.</w:t>
      </w:r>
    </w:p>
    <w:p w14:paraId="2C94F0DA"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 xml:space="preserve">En este Día Internacional de la Juventud, hacemos un llamamiento para que el lema «Contextos distintos, aspiraciones comunes» se traduzca en políticas </w:t>
      </w:r>
      <w:r w:rsidRPr="00B222AE">
        <w:rPr>
          <w:rFonts w:ascii="Calibri" w:hAnsi="Calibri" w:cs="Calibri"/>
          <w:sz w:val="28"/>
          <w:szCs w:val="28"/>
        </w:rPr>
        <w:lastRenderedPageBreak/>
        <w:t>públicas que garanticen derechos reales. La diversidad de situaciones de la juventud no puede justificar la desigualdad, sino impulsar respuestas comunes que aseguren un futuro digno.</w:t>
      </w:r>
    </w:p>
    <w:p w14:paraId="68E89F61"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Porque no existe empleo de calidad sin vivienda digna.</w:t>
      </w:r>
    </w:p>
    <w:p w14:paraId="3F373151"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Porque no hay emancipación sin oportunidades reales.</w:t>
      </w:r>
    </w:p>
    <w:p w14:paraId="436BCB8A"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Porque Andalucía no tendrá futuro si su juventud no puede construir su propio proyecto de vida.</w:t>
      </w:r>
    </w:p>
    <w:p w14:paraId="196C422E"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b/>
          <w:bCs/>
          <w:sz w:val="28"/>
          <w:szCs w:val="28"/>
        </w:rPr>
        <w:t>La vivienda es un derecho, no un negocio, y debe convertirse en el quinto pilar del Estado del Bienestar.</w:t>
      </w:r>
    </w:p>
    <w:p w14:paraId="69339867" w14:textId="77777777" w:rsidR="00E06432" w:rsidRPr="00B222AE" w:rsidRDefault="00000000" w:rsidP="00B222AE">
      <w:pPr>
        <w:pStyle w:val="Textoindependiente"/>
        <w:jc w:val="both"/>
        <w:rPr>
          <w:rFonts w:ascii="Calibri" w:hAnsi="Calibri" w:cs="Calibri"/>
          <w:sz w:val="28"/>
          <w:szCs w:val="28"/>
        </w:rPr>
      </w:pPr>
      <w:r w:rsidRPr="00B222AE">
        <w:rPr>
          <w:rFonts w:ascii="Calibri" w:hAnsi="Calibri" w:cs="Calibri"/>
          <w:sz w:val="28"/>
          <w:szCs w:val="28"/>
        </w:rPr>
        <w:t>UGT Andalucía seguirá trabajando, negociando, movilizando y proponiendo soluciones para que el derecho a la vivienda sea una realidad para toda la ciudadanía y, especialmente, para la juventud trabajadora.</w:t>
      </w:r>
      <w:bookmarkEnd w:id="0"/>
      <w:bookmarkEnd w:id="1"/>
      <w:bookmarkEnd w:id="2"/>
    </w:p>
    <w:sectPr w:rsidR="00E06432" w:rsidRPr="00B222AE">
      <w:footnotePr>
        <w:numRestart w:val="eachSect"/>
      </w:footnotePr>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B24C0D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75821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432"/>
    <w:rsid w:val="00084F28"/>
    <w:rsid w:val="00167522"/>
    <w:rsid w:val="007554D9"/>
    <w:rsid w:val="00997C27"/>
    <w:rsid w:val="00B222AE"/>
    <w:rsid w:val="00D513A5"/>
    <w:rsid w:val="00E06432"/>
    <w:rsid w:val="00E7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CB83"/>
  <w15:docId w15:val="{CB458A44-30AB-4AFA-905E-BAF8F99A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tulo"/>
    <w:next w:val="Textoindependiente"/>
    <w:qFormat/>
    <w:pPr>
      <w:keepNext/>
      <w:keepLines/>
    </w:pPr>
    <w:rPr>
      <w:sz w:val="24"/>
      <w:szCs w:val="24"/>
    </w:rPr>
  </w:style>
  <w:style w:type="paragraph" w:styleId="Fecha">
    <w:name w:val="Date"/>
    <w:basedOn w:val="Ttulo"/>
    <w:next w:val="Textoindependiente"/>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780</Words>
  <Characters>4294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keywords/>
  <cp:lastModifiedBy>Fernando Morillo Garcia</cp:lastModifiedBy>
  <cp:revision>3</cp:revision>
  <dcterms:created xsi:type="dcterms:W3CDTF">2026-08-06T12:19:00Z</dcterms:created>
  <dcterms:modified xsi:type="dcterms:W3CDTF">2026-08-12T08:07:00Z</dcterms:modified>
</cp:coreProperties>
</file>