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0CEA2" w14:textId="77777777" w:rsidR="00D11B5B" w:rsidRPr="006D2C64" w:rsidRDefault="00000000">
      <w:pPr>
        <w:spacing w:line="360" w:lineRule="auto"/>
        <w:jc w:val="center"/>
        <w:rPr>
          <w:rFonts w:ascii="Arial" w:eastAsia="Arial" w:hAnsi="Arial" w:cs="Arial"/>
          <w:b/>
          <w:bCs/>
          <w:sz w:val="28"/>
          <w:szCs w:val="28"/>
        </w:rPr>
      </w:pPr>
      <w:r w:rsidRPr="006D2C64">
        <w:rPr>
          <w:rFonts w:ascii="Arial" w:eastAsia="Arial" w:hAnsi="Arial" w:cs="Arial"/>
          <w:b/>
          <w:bCs/>
          <w:sz w:val="28"/>
          <w:szCs w:val="28"/>
        </w:rPr>
        <w:t>COMPARECENCIA PRESUPUESTOS ANDALUCÍA 2026</w:t>
      </w:r>
    </w:p>
    <w:p w14:paraId="0CB3D5E0" w14:textId="77777777" w:rsidR="00D11B5B" w:rsidRPr="006D2C64" w:rsidRDefault="00000000">
      <w:pPr>
        <w:spacing w:line="360" w:lineRule="auto"/>
        <w:jc w:val="center"/>
        <w:rPr>
          <w:rFonts w:ascii="Arial" w:eastAsia="Arial" w:hAnsi="Arial" w:cs="Arial"/>
          <w:i/>
          <w:iCs/>
          <w:sz w:val="28"/>
          <w:szCs w:val="28"/>
        </w:rPr>
      </w:pPr>
      <w:r w:rsidRPr="006D2C64">
        <w:rPr>
          <w:rFonts w:ascii="Arial" w:eastAsia="Arial" w:hAnsi="Arial" w:cs="Arial"/>
          <w:i/>
          <w:iCs/>
          <w:sz w:val="28"/>
          <w:szCs w:val="28"/>
        </w:rPr>
        <w:t>(Sevilla, 17 de noviembre 2025)</w:t>
      </w:r>
    </w:p>
    <w:p w14:paraId="02D7BEBD" w14:textId="77777777" w:rsidR="00D11B5B" w:rsidRPr="006D2C64" w:rsidRDefault="00D11B5B">
      <w:pPr>
        <w:spacing w:line="360" w:lineRule="auto"/>
        <w:jc w:val="both"/>
        <w:rPr>
          <w:rFonts w:ascii="Arial" w:eastAsia="Arial" w:hAnsi="Arial" w:cs="Arial"/>
          <w:b/>
          <w:bCs/>
          <w:sz w:val="28"/>
          <w:szCs w:val="28"/>
        </w:rPr>
      </w:pPr>
    </w:p>
    <w:p w14:paraId="312FDFB6" w14:textId="77777777" w:rsidR="00E2523C" w:rsidRPr="006D2C64" w:rsidRDefault="00E2523C">
      <w:pPr>
        <w:spacing w:line="360" w:lineRule="auto"/>
        <w:jc w:val="both"/>
        <w:rPr>
          <w:rFonts w:ascii="Arial" w:eastAsia="Arial" w:hAnsi="Arial" w:cs="Arial"/>
          <w:b/>
          <w:bCs/>
          <w:sz w:val="28"/>
          <w:szCs w:val="28"/>
        </w:rPr>
      </w:pPr>
    </w:p>
    <w:p w14:paraId="29BD1C3F" w14:textId="77777777" w:rsidR="00D11B5B" w:rsidRPr="006D2C64" w:rsidRDefault="00000000">
      <w:pPr>
        <w:spacing w:line="360" w:lineRule="auto"/>
        <w:jc w:val="both"/>
        <w:rPr>
          <w:rFonts w:ascii="Arial" w:eastAsia="Arial" w:hAnsi="Arial" w:cs="Arial"/>
          <w:b/>
          <w:bCs/>
          <w:sz w:val="28"/>
          <w:szCs w:val="28"/>
        </w:rPr>
      </w:pPr>
      <w:r w:rsidRPr="006D2C64">
        <w:rPr>
          <w:rFonts w:ascii="Arial" w:eastAsia="Arial" w:hAnsi="Arial" w:cs="Arial"/>
          <w:b/>
          <w:bCs/>
          <w:sz w:val="28"/>
          <w:szCs w:val="28"/>
        </w:rPr>
        <w:t>1. INTRODUCCIÓN</w:t>
      </w:r>
    </w:p>
    <w:p w14:paraId="56F17095" w14:textId="77777777" w:rsidR="00D11B5B" w:rsidRPr="006D2C64" w:rsidRDefault="00D11B5B">
      <w:pPr>
        <w:spacing w:line="360" w:lineRule="auto"/>
        <w:jc w:val="both"/>
        <w:rPr>
          <w:rFonts w:ascii="Arial" w:eastAsia="Arial" w:hAnsi="Arial" w:cs="Arial"/>
          <w:sz w:val="28"/>
          <w:szCs w:val="28"/>
        </w:rPr>
      </w:pPr>
    </w:p>
    <w:p w14:paraId="0778F0DB"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Buenas tardes diputadas y diputados del Parlamento Andaluz.</w:t>
      </w:r>
    </w:p>
    <w:p w14:paraId="45BCA42D" w14:textId="77777777" w:rsidR="00D11B5B" w:rsidRPr="006D2C64" w:rsidRDefault="00D11B5B">
      <w:pPr>
        <w:spacing w:line="360" w:lineRule="auto"/>
        <w:jc w:val="both"/>
        <w:rPr>
          <w:rFonts w:ascii="Arial" w:eastAsia="Arial" w:hAnsi="Arial" w:cs="Arial"/>
          <w:sz w:val="28"/>
          <w:szCs w:val="28"/>
        </w:rPr>
      </w:pPr>
    </w:p>
    <w:p w14:paraId="70F32909" w14:textId="2496686A"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Desde UGT Andalucía queremos dejar claro que los Presupuestos de 2026 no pueden ser un simple ejercicio contable, ni un ajuste de cifras</w:t>
      </w:r>
      <w:r w:rsidR="00145BEA" w:rsidRPr="006D2C64">
        <w:rPr>
          <w:rFonts w:ascii="Arial" w:eastAsia="Arial" w:hAnsi="Arial" w:cs="Arial"/>
          <w:sz w:val="28"/>
          <w:szCs w:val="28"/>
        </w:rPr>
        <w:t>, sino una palanca real de redistribución, de cohesión social y de equilibrio territorial. Unos Presupuestos que, de verdad, sirgan para dar respuesta a las principales preocupaciones de los andaluces y las andaluzas.</w:t>
      </w:r>
    </w:p>
    <w:p w14:paraId="3B7A448B" w14:textId="77777777" w:rsidR="00D11B5B" w:rsidRPr="006D2C64" w:rsidRDefault="00D11B5B">
      <w:pPr>
        <w:spacing w:line="360" w:lineRule="auto"/>
        <w:jc w:val="both"/>
        <w:rPr>
          <w:rFonts w:ascii="Arial" w:eastAsia="Arial" w:hAnsi="Arial" w:cs="Arial"/>
          <w:sz w:val="28"/>
          <w:szCs w:val="28"/>
        </w:rPr>
      </w:pPr>
    </w:p>
    <w:p w14:paraId="5CA44F27" w14:textId="77777777" w:rsidR="00D11B5B" w:rsidRPr="006D2C64" w:rsidRDefault="00000000">
      <w:pPr>
        <w:spacing w:line="360" w:lineRule="auto"/>
        <w:jc w:val="both"/>
        <w:rPr>
          <w:rFonts w:ascii="Arial" w:eastAsia="Arial" w:hAnsi="Arial" w:cs="Arial"/>
          <w:sz w:val="28"/>
          <w:szCs w:val="28"/>
        </w:rPr>
      </w:pPr>
      <w:bookmarkStart w:id="0" w:name="_Hlk214266687"/>
      <w:r w:rsidRPr="006D2C64">
        <w:rPr>
          <w:rFonts w:ascii="Arial" w:eastAsia="Arial" w:hAnsi="Arial" w:cs="Arial"/>
          <w:sz w:val="28"/>
          <w:szCs w:val="28"/>
        </w:rPr>
        <w:t>De nada nos sirven esos casi 51.600 millones de euros de presupuesto consolidado, esos más de 11.000 millones de euros de beneficios fiscales estimados, si no hacemos de las cuentas públicas andaluzas una herramienta política al servicio de la mayoría social, capaz de garantizar derechos, reforzar los servicios públicos y orientar la economía andaluza hacia un modelo productivo más justo, sostenible y equilibrado</w:t>
      </w:r>
      <w:bookmarkEnd w:id="0"/>
      <w:r w:rsidRPr="006D2C64">
        <w:rPr>
          <w:rFonts w:ascii="Arial" w:eastAsia="Arial" w:hAnsi="Arial" w:cs="Arial"/>
          <w:sz w:val="28"/>
          <w:szCs w:val="28"/>
        </w:rPr>
        <w:t>. Una herramienta que sirva para redistribuir la riqueza.</w:t>
      </w:r>
    </w:p>
    <w:p w14:paraId="267D7006" w14:textId="77777777" w:rsidR="00D11B5B" w:rsidRPr="006D2C64" w:rsidRDefault="00D11B5B">
      <w:pPr>
        <w:spacing w:line="360" w:lineRule="auto"/>
        <w:jc w:val="both"/>
        <w:rPr>
          <w:rFonts w:ascii="Arial" w:eastAsia="Arial" w:hAnsi="Arial" w:cs="Arial"/>
          <w:sz w:val="28"/>
          <w:szCs w:val="28"/>
        </w:rPr>
      </w:pPr>
    </w:p>
    <w:p w14:paraId="353F5C63" w14:textId="1A48D81E"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 xml:space="preserve">Andalucía no necesita más propaganda ni anuncios grandilocuentes de bajada de impuestos. </w:t>
      </w:r>
      <w:bookmarkStart w:id="1" w:name="_Hlk214266867"/>
      <w:r w:rsidRPr="006D2C64">
        <w:rPr>
          <w:rFonts w:ascii="Arial" w:eastAsia="Arial" w:hAnsi="Arial" w:cs="Arial"/>
          <w:sz w:val="28"/>
          <w:szCs w:val="28"/>
        </w:rPr>
        <w:t>Necesita políticas públicas reales que respondan a los problemas concretos de la ciudadanía: el debilitamiento de la sanidad pública, la precariedad laboral, la falta de vivienda de coste justo, la desigualdad entre territorios, la ausencia de una estrategia industrial sólida, la escasez de recursos hídricos o la emergencia climática</w:t>
      </w:r>
      <w:bookmarkEnd w:id="1"/>
      <w:r w:rsidRPr="006D2C64">
        <w:rPr>
          <w:rFonts w:ascii="Arial" w:eastAsia="Arial" w:hAnsi="Arial" w:cs="Arial"/>
          <w:sz w:val="28"/>
          <w:szCs w:val="28"/>
        </w:rPr>
        <w:t>.</w:t>
      </w:r>
    </w:p>
    <w:p w14:paraId="5AC8235F" w14:textId="77777777" w:rsidR="00D11B5B" w:rsidRPr="006D2C64" w:rsidRDefault="00D11B5B">
      <w:pPr>
        <w:spacing w:line="360" w:lineRule="auto"/>
        <w:jc w:val="both"/>
        <w:rPr>
          <w:rFonts w:ascii="Arial" w:eastAsia="Arial" w:hAnsi="Arial" w:cs="Arial"/>
          <w:sz w:val="28"/>
          <w:szCs w:val="28"/>
        </w:rPr>
      </w:pPr>
    </w:p>
    <w:p w14:paraId="4B01D272"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lastRenderedPageBreak/>
        <w:t>Por eso, desde UGT Andalucía reclamamos unos Presupuestos 2026 que miren de frente a la realidad, que asuman la responsabilidad de gobernar para las personas y que actúen con valentía frente a los desafíos económicos, sociales y ambientales que amenazan el futuro de nuestra tierra.</w:t>
      </w:r>
    </w:p>
    <w:p w14:paraId="3C68DBF4" w14:textId="77777777" w:rsidR="00145BEA" w:rsidRPr="006D2C64" w:rsidRDefault="00145BEA">
      <w:pPr>
        <w:spacing w:line="360" w:lineRule="auto"/>
        <w:jc w:val="both"/>
        <w:rPr>
          <w:rFonts w:ascii="Arial" w:eastAsia="Arial" w:hAnsi="Arial" w:cs="Arial"/>
          <w:sz w:val="28"/>
          <w:szCs w:val="28"/>
        </w:rPr>
      </w:pPr>
    </w:p>
    <w:p w14:paraId="0E78995E" w14:textId="6D28552A" w:rsidR="00145BEA" w:rsidRPr="006D2C64" w:rsidRDefault="00145BEA">
      <w:pPr>
        <w:spacing w:line="360" w:lineRule="auto"/>
        <w:jc w:val="both"/>
        <w:rPr>
          <w:rFonts w:ascii="Arial" w:eastAsia="Arial" w:hAnsi="Arial" w:cs="Arial"/>
          <w:sz w:val="28"/>
          <w:szCs w:val="28"/>
        </w:rPr>
      </w:pPr>
      <w:r w:rsidRPr="006D2C64">
        <w:rPr>
          <w:rFonts w:ascii="Arial" w:eastAsia="Arial" w:hAnsi="Arial" w:cs="Arial"/>
          <w:sz w:val="28"/>
          <w:szCs w:val="28"/>
        </w:rPr>
        <w:t>Y también exigimos un modelo de financiación autonómica justo para Andalucía, que ponga fin a la deuda histórica y a larga infrafinanciación que sufrimos en esta tierra y que nos permita construir, entre todos, las cuentas públicas que de verdad necesita la ciudadanía en general y la clase trabajadora en particular.</w:t>
      </w:r>
    </w:p>
    <w:p w14:paraId="6C322AA3" w14:textId="77777777" w:rsidR="00145BEA" w:rsidRPr="006D2C64" w:rsidRDefault="00145BEA">
      <w:pPr>
        <w:spacing w:line="360" w:lineRule="auto"/>
        <w:jc w:val="both"/>
        <w:rPr>
          <w:rFonts w:ascii="Arial" w:eastAsia="Arial" w:hAnsi="Arial" w:cs="Arial"/>
          <w:sz w:val="28"/>
          <w:szCs w:val="28"/>
        </w:rPr>
      </w:pPr>
    </w:p>
    <w:p w14:paraId="53A5431A" w14:textId="6C3FDF00" w:rsidR="00145BEA" w:rsidRPr="006D2C64" w:rsidRDefault="00145BEA">
      <w:pPr>
        <w:spacing w:line="360" w:lineRule="auto"/>
        <w:jc w:val="both"/>
        <w:rPr>
          <w:rFonts w:ascii="Arial" w:eastAsia="Arial" w:hAnsi="Arial" w:cs="Arial"/>
          <w:sz w:val="28"/>
          <w:szCs w:val="28"/>
        </w:rPr>
      </w:pPr>
      <w:bookmarkStart w:id="2" w:name="_Hlk214268692"/>
      <w:r w:rsidRPr="006D2C64">
        <w:rPr>
          <w:rFonts w:ascii="Arial" w:eastAsia="Arial" w:hAnsi="Arial" w:cs="Arial"/>
          <w:sz w:val="28"/>
          <w:szCs w:val="28"/>
        </w:rPr>
        <w:t>Pero</w:t>
      </w:r>
      <w:r w:rsidR="007424CF" w:rsidRPr="006D2C64">
        <w:rPr>
          <w:rFonts w:ascii="Arial" w:eastAsia="Arial" w:hAnsi="Arial" w:cs="Arial"/>
          <w:sz w:val="28"/>
          <w:szCs w:val="28"/>
        </w:rPr>
        <w:t xml:space="preserve"> para poder contar con unos Presupuestos útiles, lo primero que tenemos que saber es qué nos ha quedado por hacer de lo presupuestado en 2025. Por ese motivo, abogamos por una mayor claridad y transparencia en el seguimiento y medición de la ejecución de las políticas públicas. Un seguimiento y una evaluación, por supuesto, cuantitativa y en términos presupuestarios, pero también con un análisis cualitativo detallado y con los necesarios indicadores de impacto.</w:t>
      </w:r>
    </w:p>
    <w:bookmarkEnd w:id="2"/>
    <w:p w14:paraId="1FF33E93" w14:textId="77777777" w:rsidR="00D11B5B" w:rsidRPr="006D2C64" w:rsidRDefault="00D11B5B">
      <w:pPr>
        <w:spacing w:line="360" w:lineRule="auto"/>
        <w:jc w:val="both"/>
        <w:rPr>
          <w:rFonts w:ascii="Arial" w:eastAsia="Arial" w:hAnsi="Arial" w:cs="Arial"/>
          <w:sz w:val="28"/>
          <w:szCs w:val="28"/>
        </w:rPr>
      </w:pPr>
    </w:p>
    <w:p w14:paraId="51B45B1A" w14:textId="77777777" w:rsidR="00D11B5B" w:rsidRPr="006D2C64" w:rsidRDefault="00000000">
      <w:pPr>
        <w:spacing w:line="360" w:lineRule="auto"/>
        <w:jc w:val="both"/>
        <w:rPr>
          <w:rFonts w:ascii="Arial" w:eastAsia="Arial" w:hAnsi="Arial" w:cs="Arial"/>
          <w:b/>
          <w:bCs/>
          <w:sz w:val="28"/>
          <w:szCs w:val="28"/>
        </w:rPr>
      </w:pPr>
      <w:r w:rsidRPr="006D2C64">
        <w:rPr>
          <w:rFonts w:ascii="Arial" w:eastAsia="Arial" w:hAnsi="Arial" w:cs="Arial"/>
          <w:b/>
          <w:bCs/>
          <w:sz w:val="28"/>
          <w:szCs w:val="28"/>
        </w:rPr>
        <w:t>2. DIAGNÓSTICO: UNA ANDALUCÍA QUE NO PUEDE ESPERAR MÁS</w:t>
      </w:r>
    </w:p>
    <w:p w14:paraId="0F17DC26" w14:textId="77777777" w:rsidR="00D11B5B" w:rsidRPr="006D2C64" w:rsidRDefault="00D11B5B">
      <w:pPr>
        <w:spacing w:line="360" w:lineRule="auto"/>
        <w:jc w:val="both"/>
        <w:rPr>
          <w:rFonts w:ascii="Arial" w:eastAsia="Arial" w:hAnsi="Arial" w:cs="Arial"/>
          <w:sz w:val="28"/>
          <w:szCs w:val="28"/>
        </w:rPr>
      </w:pPr>
    </w:p>
    <w:p w14:paraId="21656045"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La realidad es evidente: Andalucía sigue a la cola de España en renta per cápita, empleo estable e inversión industrial.</w:t>
      </w:r>
    </w:p>
    <w:p w14:paraId="492AEEF6" w14:textId="77777777" w:rsidR="00D11B5B" w:rsidRPr="006D2C64" w:rsidRDefault="00D11B5B">
      <w:pPr>
        <w:spacing w:line="360" w:lineRule="auto"/>
        <w:jc w:val="both"/>
        <w:rPr>
          <w:rFonts w:ascii="Arial" w:eastAsia="Arial" w:hAnsi="Arial" w:cs="Arial"/>
          <w:sz w:val="28"/>
          <w:szCs w:val="28"/>
        </w:rPr>
      </w:pPr>
    </w:p>
    <w:p w14:paraId="0F1E408B" w14:textId="77777777" w:rsidR="00D11B5B" w:rsidRPr="006D2C64" w:rsidRDefault="00000000">
      <w:pPr>
        <w:spacing w:line="360" w:lineRule="auto"/>
        <w:jc w:val="both"/>
        <w:rPr>
          <w:rFonts w:ascii="Arial" w:eastAsia="Arial" w:hAnsi="Arial" w:cs="Arial"/>
          <w:sz w:val="28"/>
          <w:szCs w:val="28"/>
        </w:rPr>
      </w:pPr>
      <w:bookmarkStart w:id="3" w:name="_Hlk214268895"/>
      <w:r w:rsidRPr="006D2C64">
        <w:rPr>
          <w:rFonts w:ascii="Arial" w:eastAsia="Arial" w:hAnsi="Arial" w:cs="Arial"/>
          <w:sz w:val="28"/>
          <w:szCs w:val="28"/>
        </w:rPr>
        <w:t>Los discursos de autosatisfacción no tapan los datos. Tenemos las tasas de paro más altas del país, una temporalidad persistente, un sector público tensionado y una brecha social que se agranda.</w:t>
      </w:r>
    </w:p>
    <w:bookmarkEnd w:id="3"/>
    <w:p w14:paraId="169EBA90" w14:textId="77777777" w:rsidR="00D11B5B" w:rsidRPr="006D2C64" w:rsidRDefault="00D11B5B">
      <w:pPr>
        <w:spacing w:line="360" w:lineRule="auto"/>
        <w:jc w:val="both"/>
        <w:rPr>
          <w:rFonts w:ascii="Arial" w:eastAsia="Arial" w:hAnsi="Arial" w:cs="Arial"/>
          <w:sz w:val="28"/>
          <w:szCs w:val="28"/>
        </w:rPr>
      </w:pPr>
    </w:p>
    <w:p w14:paraId="62660158" w14:textId="77777777" w:rsidR="007424CF" w:rsidRPr="006D2C64" w:rsidRDefault="007424CF">
      <w:pPr>
        <w:spacing w:line="360" w:lineRule="auto"/>
        <w:jc w:val="both"/>
        <w:rPr>
          <w:rFonts w:ascii="Arial" w:eastAsia="Arial" w:hAnsi="Arial" w:cs="Arial"/>
          <w:sz w:val="28"/>
          <w:szCs w:val="28"/>
        </w:rPr>
      </w:pPr>
    </w:p>
    <w:p w14:paraId="23FE2004" w14:textId="77777777" w:rsidR="007424CF" w:rsidRPr="006D2C64" w:rsidRDefault="007424CF">
      <w:pPr>
        <w:spacing w:line="360" w:lineRule="auto"/>
        <w:jc w:val="both"/>
        <w:rPr>
          <w:rFonts w:ascii="Arial" w:eastAsia="Arial" w:hAnsi="Arial" w:cs="Arial"/>
          <w:sz w:val="28"/>
          <w:szCs w:val="28"/>
        </w:rPr>
      </w:pPr>
    </w:p>
    <w:p w14:paraId="6267E447" w14:textId="7E4E7C29"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Y es que no nos podemos autoengañar, porque más allá de que dos de cada tres euros del presupuesto se puedan terminar dirigiendo a políticas sociales, no podemos olvidar que la calidad y la cobertura de las mismas dependen de las mejoras en las plantillas de empleadas y empleados públicos, en la reducción de los tiempos de espera, en el equilibrio de la inversión territorial y en una voluntad política que deje de desviar servicios, de manera sistemática, de lo público a lo privado.</w:t>
      </w:r>
    </w:p>
    <w:p w14:paraId="46AD59F3" w14:textId="77777777" w:rsidR="00D11B5B" w:rsidRPr="006D2C64" w:rsidRDefault="00D11B5B">
      <w:pPr>
        <w:spacing w:line="360" w:lineRule="auto"/>
        <w:jc w:val="both"/>
        <w:rPr>
          <w:rFonts w:ascii="Arial" w:eastAsia="Arial" w:hAnsi="Arial" w:cs="Arial"/>
          <w:sz w:val="28"/>
          <w:szCs w:val="28"/>
        </w:rPr>
      </w:pPr>
    </w:p>
    <w:p w14:paraId="0360972C" w14:textId="217EC0E8"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La sanidad pública atraviesa una crisis sin precedentes. El colapso en la atención primaria, la falta de profesionales y el abandono de las políticas de prevención se han traducido en situaciones tan graves como el deterioro del programa de cribado del cáncer de mama, que ha dejado sin pruebas a miles de mujeres andaluzas o ha demorado diagnósticos vitales.</w:t>
      </w:r>
      <w:r w:rsidR="00E42906" w:rsidRPr="006D2C64">
        <w:rPr>
          <w:rFonts w:ascii="Arial" w:eastAsia="Arial" w:hAnsi="Arial" w:cs="Arial"/>
          <w:sz w:val="28"/>
          <w:szCs w:val="28"/>
        </w:rPr>
        <w:t xml:space="preserve"> Y todo ello mientras, además, se continúa apostando por las externalizaciones y por privatizaciones encubiertas.</w:t>
      </w:r>
    </w:p>
    <w:p w14:paraId="138BF071" w14:textId="3F582D6F" w:rsidR="00145BEA" w:rsidRPr="006D2C64" w:rsidRDefault="00145BEA">
      <w:pPr>
        <w:spacing w:line="360" w:lineRule="auto"/>
        <w:jc w:val="both"/>
        <w:rPr>
          <w:rFonts w:ascii="Arial" w:eastAsia="Arial" w:hAnsi="Arial" w:cs="Arial"/>
          <w:sz w:val="28"/>
          <w:szCs w:val="28"/>
        </w:rPr>
      </w:pPr>
    </w:p>
    <w:p w14:paraId="2B9428EF" w14:textId="39307882"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No hablamos de estadísticas: hablamos de salud, de vidas, de derechos vulnerados.</w:t>
      </w:r>
    </w:p>
    <w:p w14:paraId="6DF32A45" w14:textId="77777777" w:rsidR="00D11B5B" w:rsidRPr="006D2C64" w:rsidRDefault="00D11B5B">
      <w:pPr>
        <w:spacing w:line="360" w:lineRule="auto"/>
        <w:jc w:val="both"/>
        <w:rPr>
          <w:rFonts w:ascii="Arial" w:eastAsia="Arial" w:hAnsi="Arial" w:cs="Arial"/>
          <w:sz w:val="28"/>
          <w:szCs w:val="28"/>
        </w:rPr>
      </w:pPr>
    </w:p>
    <w:p w14:paraId="4DB1ABF1" w14:textId="034A9236"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 xml:space="preserve">La educación pública también sufre recortes silenciosos: menos recursos, </w:t>
      </w:r>
      <w:r w:rsidR="00E42906" w:rsidRPr="006D2C64">
        <w:rPr>
          <w:rFonts w:ascii="Arial" w:eastAsia="Arial" w:hAnsi="Arial" w:cs="Arial"/>
          <w:sz w:val="28"/>
          <w:szCs w:val="28"/>
        </w:rPr>
        <w:t xml:space="preserve">elevados ratios, </w:t>
      </w:r>
      <w:r w:rsidRPr="006D2C64">
        <w:rPr>
          <w:rFonts w:ascii="Arial" w:eastAsia="Arial" w:hAnsi="Arial" w:cs="Arial"/>
          <w:sz w:val="28"/>
          <w:szCs w:val="28"/>
        </w:rPr>
        <w:t>infraestructuras infrafinanciadas, más carga para el profesorado y un progresivo desvío de fondos hacia la educación concertada y privada.</w:t>
      </w:r>
    </w:p>
    <w:p w14:paraId="341E0F46"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Mientras tanto, el sistema de atención a la dependencia continúa saturado, con listas de espera prolongadas que en muchos casos superan el año y medio, y con plantillas agotadas por la falta de medios y por unas condiciones laborales completamente desiguales.</w:t>
      </w:r>
    </w:p>
    <w:p w14:paraId="3476A9C7"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lastRenderedPageBreak/>
        <w:t>Y seguimos sin ser capaces de hacer frente al problema estructural que el acceso a la vivienda representa en nuestra tierra, con una evidentemente escasa oferta de viviendas protegidas, especialmente en alquiler asequible, con unas zonas metropolitanas, turísticas y litorales altamente tensionadas en lo que al precio se refiere.</w:t>
      </w:r>
    </w:p>
    <w:p w14:paraId="475C084B" w14:textId="77777777" w:rsidR="00D11B5B" w:rsidRPr="006D2C64" w:rsidRDefault="00D11B5B">
      <w:pPr>
        <w:spacing w:line="360" w:lineRule="auto"/>
        <w:jc w:val="both"/>
        <w:rPr>
          <w:rFonts w:ascii="Arial" w:eastAsia="Arial" w:hAnsi="Arial" w:cs="Arial"/>
          <w:sz w:val="28"/>
          <w:szCs w:val="28"/>
        </w:rPr>
      </w:pPr>
    </w:p>
    <w:p w14:paraId="0F049459" w14:textId="4269B4C0"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Y todo esto ocurre en una tierra con enormes potencialidades —energéticas, industriales, agrícolas y culturales— que no se están aprovechando.</w:t>
      </w:r>
      <w:r w:rsidR="007424CF" w:rsidRPr="006D2C64">
        <w:rPr>
          <w:rFonts w:ascii="Arial" w:eastAsia="Arial" w:hAnsi="Arial" w:cs="Arial"/>
          <w:sz w:val="28"/>
          <w:szCs w:val="28"/>
        </w:rPr>
        <w:t xml:space="preserve"> </w:t>
      </w:r>
      <w:r w:rsidRPr="006D2C64">
        <w:rPr>
          <w:rFonts w:ascii="Arial" w:eastAsia="Arial" w:hAnsi="Arial" w:cs="Arial"/>
          <w:sz w:val="28"/>
          <w:szCs w:val="28"/>
        </w:rPr>
        <w:t>Porque no hay estrategia industrial, ni una política decidida de innovación, ni una apuesta seria por la economía verde o digital.</w:t>
      </w:r>
    </w:p>
    <w:p w14:paraId="3DBBDAFF" w14:textId="77777777" w:rsidR="00D11B5B" w:rsidRPr="006D2C64" w:rsidRDefault="00D11B5B">
      <w:pPr>
        <w:spacing w:line="360" w:lineRule="auto"/>
        <w:jc w:val="both"/>
        <w:rPr>
          <w:rFonts w:ascii="Arial" w:eastAsia="Arial" w:hAnsi="Arial" w:cs="Arial"/>
          <w:sz w:val="28"/>
          <w:szCs w:val="28"/>
        </w:rPr>
      </w:pPr>
    </w:p>
    <w:p w14:paraId="13C6D94E" w14:textId="77777777" w:rsidR="00145BEA" w:rsidRPr="006D2C64" w:rsidRDefault="00000000">
      <w:pPr>
        <w:spacing w:line="360" w:lineRule="auto"/>
        <w:jc w:val="both"/>
        <w:rPr>
          <w:rFonts w:ascii="Arial" w:eastAsia="Arial" w:hAnsi="Arial" w:cs="Arial"/>
          <w:sz w:val="28"/>
          <w:szCs w:val="28"/>
        </w:rPr>
      </w:pPr>
      <w:bookmarkStart w:id="4" w:name="_Hlk214269221"/>
      <w:r w:rsidRPr="006D2C64">
        <w:rPr>
          <w:rFonts w:ascii="Arial" w:eastAsia="Arial" w:hAnsi="Arial" w:cs="Arial"/>
          <w:sz w:val="28"/>
          <w:szCs w:val="28"/>
        </w:rPr>
        <w:t xml:space="preserve">UGT Andalucía no acepta que el futuro de nuestra comunidad se siga construyendo sobre empleos precarios, privatizaciones y desigualdad. </w:t>
      </w:r>
    </w:p>
    <w:bookmarkEnd w:id="4"/>
    <w:p w14:paraId="242E6644" w14:textId="77777777" w:rsidR="00145BEA" w:rsidRPr="006D2C64" w:rsidRDefault="00145BEA">
      <w:pPr>
        <w:spacing w:line="360" w:lineRule="auto"/>
        <w:jc w:val="both"/>
        <w:rPr>
          <w:rFonts w:ascii="Arial" w:eastAsia="Arial" w:hAnsi="Arial" w:cs="Arial"/>
          <w:sz w:val="28"/>
          <w:szCs w:val="28"/>
        </w:rPr>
      </w:pPr>
    </w:p>
    <w:p w14:paraId="6ACD391B" w14:textId="4E8B3E35"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Queremos una Andalucía con un proyecto de país: con servicios públicos fuertes, una industria sólida y una economía sostenible que reparta riqueza y genere bienestar. Para que se reduzca la brecha entre los que vivimos de nuestro trabajo y quienes concentran la riqueza para que de verdad haya progreso y cohesión social.</w:t>
      </w:r>
    </w:p>
    <w:p w14:paraId="6B87A8ED" w14:textId="77777777" w:rsidR="00145BEA" w:rsidRPr="006D2C64" w:rsidRDefault="00145BEA">
      <w:pPr>
        <w:spacing w:line="360" w:lineRule="auto"/>
        <w:jc w:val="both"/>
        <w:rPr>
          <w:rFonts w:ascii="Arial" w:eastAsia="Arial" w:hAnsi="Arial" w:cs="Arial"/>
          <w:sz w:val="28"/>
          <w:szCs w:val="28"/>
        </w:rPr>
      </w:pPr>
    </w:p>
    <w:p w14:paraId="15A3EB12" w14:textId="77777777" w:rsidR="00D11B5B" w:rsidRPr="006D2C64" w:rsidRDefault="00000000">
      <w:pPr>
        <w:spacing w:line="360" w:lineRule="auto"/>
        <w:jc w:val="both"/>
        <w:rPr>
          <w:rFonts w:ascii="Arial" w:eastAsia="Arial" w:hAnsi="Arial" w:cs="Arial"/>
          <w:b/>
          <w:bCs/>
          <w:sz w:val="28"/>
          <w:szCs w:val="28"/>
        </w:rPr>
      </w:pPr>
      <w:r w:rsidRPr="006D2C64">
        <w:rPr>
          <w:rFonts w:ascii="Arial" w:eastAsia="Arial" w:hAnsi="Arial" w:cs="Arial"/>
          <w:b/>
          <w:bCs/>
          <w:sz w:val="28"/>
          <w:szCs w:val="28"/>
        </w:rPr>
        <w:t>3. NUESTRAS PRIORIDADES PARA LOS PRESUPUESTOS 2026</w:t>
      </w:r>
    </w:p>
    <w:p w14:paraId="4C7DBCD9" w14:textId="77777777" w:rsidR="00D11B5B" w:rsidRPr="006D2C64" w:rsidRDefault="00D11B5B">
      <w:pPr>
        <w:spacing w:line="360" w:lineRule="auto"/>
        <w:jc w:val="both"/>
        <w:rPr>
          <w:rFonts w:ascii="Arial" w:eastAsia="Arial" w:hAnsi="Arial" w:cs="Arial"/>
          <w:sz w:val="28"/>
          <w:szCs w:val="28"/>
        </w:rPr>
      </w:pPr>
    </w:p>
    <w:p w14:paraId="0EC2AA3A" w14:textId="77777777" w:rsidR="00D11B5B" w:rsidRPr="006D2C64" w:rsidRDefault="00000000">
      <w:pPr>
        <w:spacing w:line="360" w:lineRule="auto"/>
        <w:jc w:val="both"/>
        <w:rPr>
          <w:rFonts w:ascii="Arial" w:eastAsia="Arial" w:hAnsi="Arial" w:cs="Arial"/>
          <w:sz w:val="28"/>
          <w:szCs w:val="28"/>
        </w:rPr>
      </w:pPr>
      <w:bookmarkStart w:id="5" w:name="_Hlk214269289"/>
      <w:r w:rsidRPr="006D2C64">
        <w:rPr>
          <w:rFonts w:ascii="Arial" w:eastAsia="Arial" w:hAnsi="Arial" w:cs="Arial"/>
          <w:b/>
          <w:bCs/>
          <w:i/>
          <w:iCs/>
          <w:sz w:val="28"/>
          <w:szCs w:val="28"/>
        </w:rPr>
        <w:t>Sanidad pública</w:t>
      </w:r>
      <w:r w:rsidRPr="006D2C64">
        <w:rPr>
          <w:rFonts w:ascii="Arial" w:eastAsia="Arial" w:hAnsi="Arial" w:cs="Arial"/>
          <w:sz w:val="28"/>
          <w:szCs w:val="28"/>
        </w:rPr>
        <w:t>: salvar lo que aún es de todos. La salud no es un negocio, es un derecho.</w:t>
      </w:r>
    </w:p>
    <w:bookmarkEnd w:id="5"/>
    <w:p w14:paraId="5D091AEE" w14:textId="77777777" w:rsidR="00D11B5B" w:rsidRPr="006D2C64" w:rsidRDefault="00D11B5B">
      <w:pPr>
        <w:spacing w:line="360" w:lineRule="auto"/>
        <w:jc w:val="both"/>
        <w:rPr>
          <w:rFonts w:ascii="Arial" w:eastAsia="Arial" w:hAnsi="Arial" w:cs="Arial"/>
          <w:sz w:val="28"/>
          <w:szCs w:val="28"/>
        </w:rPr>
      </w:pPr>
    </w:p>
    <w:p w14:paraId="415B0E94"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Más allá de esos anunciados casi 16.000 millones de euros para gasto sanitario, lo que UGT Andalucía exige es que los Presupuestos 2026 garanticen una sanidad 100% pública, universal y de calidad, blindando la atención primaria y recuperando el personal despedido o precarizado.</w:t>
      </w:r>
    </w:p>
    <w:p w14:paraId="1F4905DA" w14:textId="77777777" w:rsidR="007424CF" w:rsidRPr="006D2C64" w:rsidRDefault="007424CF">
      <w:pPr>
        <w:spacing w:line="360" w:lineRule="auto"/>
        <w:jc w:val="both"/>
        <w:rPr>
          <w:rFonts w:ascii="Arial" w:eastAsia="Arial" w:hAnsi="Arial" w:cs="Arial"/>
          <w:sz w:val="28"/>
          <w:szCs w:val="28"/>
        </w:rPr>
      </w:pPr>
    </w:p>
    <w:p w14:paraId="23A7CCE8"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Exigimos la reparación inmediata del programa de cribado de cáncer de mama, la mejora de las infraestructuras y la dotación suficiente de personal sanitario.</w:t>
      </w:r>
    </w:p>
    <w:p w14:paraId="776CB4CC"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Basta de recortes y externalizaciones. La salud de la población andaluza no puede depender del beneficio privado.</w:t>
      </w:r>
    </w:p>
    <w:p w14:paraId="3E7FF41A" w14:textId="77777777" w:rsidR="00145BEA" w:rsidRPr="006D2C64" w:rsidRDefault="00145BEA">
      <w:pPr>
        <w:spacing w:line="360" w:lineRule="auto"/>
        <w:jc w:val="both"/>
        <w:rPr>
          <w:rFonts w:ascii="Arial" w:eastAsia="Arial" w:hAnsi="Arial" w:cs="Arial"/>
          <w:sz w:val="28"/>
          <w:szCs w:val="28"/>
        </w:rPr>
      </w:pPr>
    </w:p>
    <w:p w14:paraId="4235340D"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b/>
          <w:bCs/>
          <w:i/>
          <w:iCs/>
          <w:sz w:val="28"/>
          <w:szCs w:val="28"/>
        </w:rPr>
        <w:t>Educación pública y formación</w:t>
      </w:r>
      <w:r w:rsidRPr="006D2C64">
        <w:rPr>
          <w:rFonts w:ascii="Arial" w:eastAsia="Arial" w:hAnsi="Arial" w:cs="Arial"/>
          <w:sz w:val="28"/>
          <w:szCs w:val="28"/>
        </w:rPr>
        <w:t>: invertir en igualdad. La educación pública es el motor del progreso social.</w:t>
      </w:r>
    </w:p>
    <w:p w14:paraId="0E1AB7AF" w14:textId="77777777" w:rsidR="00D11B5B" w:rsidRPr="006D2C64" w:rsidRDefault="00D11B5B">
      <w:pPr>
        <w:spacing w:line="360" w:lineRule="auto"/>
        <w:jc w:val="both"/>
        <w:rPr>
          <w:rFonts w:ascii="Arial" w:eastAsia="Arial" w:hAnsi="Arial" w:cs="Arial"/>
          <w:sz w:val="28"/>
          <w:szCs w:val="28"/>
        </w:rPr>
      </w:pPr>
    </w:p>
    <w:p w14:paraId="320569B3"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Reclamamos un aumento real del presupuesto educativo, más allá de esos 10.600 millones previstos, que permita reducir ratios, consolidar empleo docente, mejorar las infraestructuras con un plan de climatización y reforzar la educación infantil, la FP y la universidad pública.</w:t>
      </w:r>
    </w:p>
    <w:p w14:paraId="14B4C98D"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Sin igualdad educativa, no habrá igualdad de oportunidades.</w:t>
      </w:r>
    </w:p>
    <w:p w14:paraId="30D85051" w14:textId="77777777" w:rsidR="00D11B5B" w:rsidRPr="006D2C64" w:rsidRDefault="00D11B5B">
      <w:pPr>
        <w:spacing w:line="360" w:lineRule="auto"/>
        <w:jc w:val="both"/>
        <w:rPr>
          <w:rFonts w:ascii="Arial" w:eastAsia="Arial" w:hAnsi="Arial" w:cs="Arial"/>
          <w:sz w:val="28"/>
          <w:szCs w:val="28"/>
        </w:rPr>
      </w:pPr>
    </w:p>
    <w:p w14:paraId="758DFE93"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b/>
          <w:bCs/>
          <w:i/>
          <w:iCs/>
          <w:sz w:val="28"/>
          <w:szCs w:val="28"/>
        </w:rPr>
        <w:t>Dependencia y cuidados</w:t>
      </w:r>
      <w:r w:rsidRPr="006D2C64">
        <w:rPr>
          <w:rFonts w:ascii="Arial" w:eastAsia="Arial" w:hAnsi="Arial" w:cs="Arial"/>
          <w:sz w:val="28"/>
          <w:szCs w:val="28"/>
        </w:rPr>
        <w:t>: dignidad y derechos</w:t>
      </w:r>
    </w:p>
    <w:p w14:paraId="636C54B9" w14:textId="77777777" w:rsidR="00D11B5B" w:rsidRPr="006D2C64" w:rsidRDefault="00D11B5B">
      <w:pPr>
        <w:spacing w:line="360" w:lineRule="auto"/>
        <w:jc w:val="both"/>
        <w:rPr>
          <w:rFonts w:ascii="Arial" w:eastAsia="Arial" w:hAnsi="Arial" w:cs="Arial"/>
          <w:sz w:val="28"/>
          <w:szCs w:val="28"/>
        </w:rPr>
      </w:pPr>
    </w:p>
    <w:p w14:paraId="4DFB18D8" w14:textId="588D147B"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Desde UGT Andalucía denunciamos la situación insostenible del sistema de dependencia, con retrasos intolerables</w:t>
      </w:r>
      <w:r w:rsidR="00E42906" w:rsidRPr="006D2C64">
        <w:rPr>
          <w:rFonts w:ascii="Arial" w:eastAsia="Arial" w:hAnsi="Arial" w:cs="Arial"/>
          <w:sz w:val="28"/>
          <w:szCs w:val="28"/>
        </w:rPr>
        <w:t>, sin atisbos de reducción de los tiempos de tramitación</w:t>
      </w:r>
      <w:r w:rsidRPr="006D2C64">
        <w:rPr>
          <w:rFonts w:ascii="Arial" w:eastAsia="Arial" w:hAnsi="Arial" w:cs="Arial"/>
          <w:sz w:val="28"/>
          <w:szCs w:val="28"/>
        </w:rPr>
        <w:t xml:space="preserve"> y</w:t>
      </w:r>
      <w:r w:rsidR="00E42906" w:rsidRPr="006D2C64">
        <w:rPr>
          <w:rFonts w:ascii="Arial" w:eastAsia="Arial" w:hAnsi="Arial" w:cs="Arial"/>
          <w:sz w:val="28"/>
          <w:szCs w:val="28"/>
        </w:rPr>
        <w:t xml:space="preserve"> con una absoluta</w:t>
      </w:r>
      <w:r w:rsidRPr="006D2C64">
        <w:rPr>
          <w:rFonts w:ascii="Arial" w:eastAsia="Arial" w:hAnsi="Arial" w:cs="Arial"/>
          <w:sz w:val="28"/>
          <w:szCs w:val="28"/>
        </w:rPr>
        <w:t xml:space="preserve"> falta de personal.</w:t>
      </w:r>
    </w:p>
    <w:p w14:paraId="34F4F5EE"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Exigimos más financiación, un refuerzo de los servicios de proximidad y el reconocimiento del trabajo de las profesionales de los cuidados, que sostienen el sistema con condiciones laborales muchas veces indignas.</w:t>
      </w:r>
    </w:p>
    <w:p w14:paraId="098F3A27" w14:textId="77777777" w:rsidR="00664D73" w:rsidRPr="006D2C64" w:rsidRDefault="00664D73">
      <w:pPr>
        <w:spacing w:line="360" w:lineRule="auto"/>
        <w:jc w:val="both"/>
        <w:rPr>
          <w:rFonts w:ascii="Arial" w:eastAsia="Arial" w:hAnsi="Arial" w:cs="Arial"/>
          <w:sz w:val="28"/>
          <w:szCs w:val="28"/>
        </w:rPr>
      </w:pPr>
    </w:p>
    <w:p w14:paraId="42619C27" w14:textId="77777777" w:rsidR="00E2523C" w:rsidRPr="006D2C64" w:rsidRDefault="00E2523C">
      <w:pPr>
        <w:spacing w:line="360" w:lineRule="auto"/>
        <w:jc w:val="both"/>
        <w:rPr>
          <w:rFonts w:ascii="Arial" w:eastAsia="Arial" w:hAnsi="Arial" w:cs="Arial"/>
          <w:sz w:val="28"/>
          <w:szCs w:val="28"/>
        </w:rPr>
      </w:pPr>
    </w:p>
    <w:p w14:paraId="4AF09A71" w14:textId="77777777" w:rsidR="00E2523C" w:rsidRPr="006D2C64" w:rsidRDefault="00E2523C">
      <w:pPr>
        <w:spacing w:line="360" w:lineRule="auto"/>
        <w:jc w:val="both"/>
        <w:rPr>
          <w:rFonts w:ascii="Arial" w:eastAsia="Arial" w:hAnsi="Arial" w:cs="Arial"/>
          <w:sz w:val="28"/>
          <w:szCs w:val="28"/>
        </w:rPr>
      </w:pPr>
    </w:p>
    <w:p w14:paraId="348B6EAC" w14:textId="35B063C7" w:rsidR="00D11B5B" w:rsidRPr="006D2C64" w:rsidRDefault="00664D73">
      <w:pPr>
        <w:spacing w:line="360" w:lineRule="auto"/>
        <w:jc w:val="both"/>
        <w:rPr>
          <w:rFonts w:ascii="Arial" w:eastAsia="Arial" w:hAnsi="Arial" w:cs="Arial"/>
          <w:sz w:val="28"/>
          <w:szCs w:val="28"/>
        </w:rPr>
      </w:pPr>
      <w:r w:rsidRPr="006D2C64">
        <w:rPr>
          <w:rFonts w:ascii="Arial" w:eastAsia="Arial" w:hAnsi="Arial" w:cs="Arial"/>
          <w:sz w:val="28"/>
          <w:szCs w:val="28"/>
        </w:rPr>
        <w:t xml:space="preserve">Es decir, </w:t>
      </w:r>
      <w:r w:rsidR="001E6CAF" w:rsidRPr="006D2C64">
        <w:rPr>
          <w:rFonts w:ascii="Arial" w:eastAsia="Arial" w:hAnsi="Arial" w:cs="Arial"/>
          <w:sz w:val="28"/>
          <w:szCs w:val="28"/>
        </w:rPr>
        <w:t>aunque celebramos el incremento presupuestario recogido para la Consejería de Inclusión Social, tenemos que continuar</w:t>
      </w:r>
      <w:r w:rsidRPr="006D2C64">
        <w:rPr>
          <w:rFonts w:ascii="Arial" w:eastAsia="Arial" w:hAnsi="Arial" w:cs="Arial"/>
          <w:sz w:val="28"/>
          <w:szCs w:val="28"/>
        </w:rPr>
        <w:t xml:space="preserve"> demanda</w:t>
      </w:r>
      <w:r w:rsidR="001E6CAF" w:rsidRPr="006D2C64">
        <w:rPr>
          <w:rFonts w:ascii="Arial" w:eastAsia="Arial" w:hAnsi="Arial" w:cs="Arial"/>
          <w:sz w:val="28"/>
          <w:szCs w:val="28"/>
        </w:rPr>
        <w:t>ndo</w:t>
      </w:r>
      <w:r w:rsidRPr="006D2C64">
        <w:rPr>
          <w:rFonts w:ascii="Arial" w:eastAsia="Arial" w:hAnsi="Arial" w:cs="Arial"/>
          <w:sz w:val="28"/>
          <w:szCs w:val="28"/>
        </w:rPr>
        <w:t xml:space="preserve"> un</w:t>
      </w:r>
      <w:r w:rsidR="001E6CAF" w:rsidRPr="006D2C64">
        <w:rPr>
          <w:rFonts w:ascii="Arial" w:eastAsia="Arial" w:hAnsi="Arial" w:cs="Arial"/>
          <w:sz w:val="28"/>
          <w:szCs w:val="28"/>
        </w:rPr>
        <w:t xml:space="preserve"> mayor esfuerzo para dotarno</w:t>
      </w:r>
      <w:r w:rsidRPr="006D2C64">
        <w:rPr>
          <w:rFonts w:ascii="Arial" w:eastAsia="Arial" w:hAnsi="Arial" w:cs="Arial"/>
          <w:sz w:val="28"/>
          <w:szCs w:val="28"/>
        </w:rPr>
        <w:t xml:space="preserve">s </w:t>
      </w:r>
      <w:r w:rsidR="001E6CAF" w:rsidRPr="006D2C64">
        <w:rPr>
          <w:rFonts w:ascii="Arial" w:eastAsia="Arial" w:hAnsi="Arial" w:cs="Arial"/>
          <w:sz w:val="28"/>
          <w:szCs w:val="28"/>
        </w:rPr>
        <w:t xml:space="preserve">de unos </w:t>
      </w:r>
      <w:r w:rsidRPr="006D2C64">
        <w:rPr>
          <w:rFonts w:ascii="Arial" w:eastAsia="Arial" w:hAnsi="Arial" w:cs="Arial"/>
          <w:sz w:val="28"/>
          <w:szCs w:val="28"/>
        </w:rPr>
        <w:t xml:space="preserve">presupuestos públicos que, realmente y con garantías, nos permitan alcanzar </w:t>
      </w:r>
      <w:r w:rsidRPr="006D2C64">
        <w:rPr>
          <w:rFonts w:ascii="Arial" w:hAnsi="Arial" w:cs="Arial"/>
          <w:sz w:val="28"/>
          <w:szCs w:val="28"/>
        </w:rPr>
        <w:t>un sistema de atención a la dependencia público, ágil y accesible, que dé respuesta a las necesidades de la ciudadanía y refuerce el empleo de calidad en el sector.</w:t>
      </w:r>
    </w:p>
    <w:p w14:paraId="15F84D05" w14:textId="77777777" w:rsidR="00664D73" w:rsidRPr="006D2C64" w:rsidRDefault="00664D73">
      <w:pPr>
        <w:spacing w:line="360" w:lineRule="auto"/>
        <w:jc w:val="both"/>
        <w:rPr>
          <w:rFonts w:ascii="Arial" w:eastAsia="Arial" w:hAnsi="Arial" w:cs="Arial"/>
          <w:b/>
          <w:bCs/>
          <w:i/>
          <w:iCs/>
          <w:sz w:val="28"/>
          <w:szCs w:val="28"/>
        </w:rPr>
      </w:pPr>
    </w:p>
    <w:p w14:paraId="642193B3" w14:textId="4C312F81"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b/>
          <w:bCs/>
          <w:i/>
          <w:iCs/>
          <w:sz w:val="28"/>
          <w:szCs w:val="28"/>
        </w:rPr>
        <w:t>Empleo y derechos laborales</w:t>
      </w:r>
      <w:r w:rsidRPr="006D2C64">
        <w:rPr>
          <w:rFonts w:ascii="Arial" w:eastAsia="Arial" w:hAnsi="Arial" w:cs="Arial"/>
          <w:sz w:val="28"/>
          <w:szCs w:val="28"/>
        </w:rPr>
        <w:t>: calidad frente a precariedad</w:t>
      </w:r>
    </w:p>
    <w:p w14:paraId="772C2459" w14:textId="77777777" w:rsidR="00D11B5B" w:rsidRPr="006D2C64" w:rsidRDefault="00D11B5B">
      <w:pPr>
        <w:spacing w:line="360" w:lineRule="auto"/>
        <w:jc w:val="both"/>
        <w:rPr>
          <w:rFonts w:ascii="Arial" w:eastAsia="Arial" w:hAnsi="Arial" w:cs="Arial"/>
          <w:sz w:val="28"/>
          <w:szCs w:val="28"/>
        </w:rPr>
      </w:pPr>
    </w:p>
    <w:p w14:paraId="737B60DE"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La creación de empleo de calidad debe ser el eje transversal del presupuesto.</w:t>
      </w:r>
      <w:r w:rsidRPr="006D2C64">
        <w:rPr>
          <w:rFonts w:ascii="Arial" w:eastAsia="Arial" w:hAnsi="Arial" w:cs="Arial"/>
          <w:sz w:val="28"/>
          <w:szCs w:val="28"/>
        </w:rPr>
        <w:br/>
        <w:t>Andalucía no puede resignarse a liderar el paro juvenil, ni a normalizar la siniestralidad laboral.</w:t>
      </w:r>
    </w:p>
    <w:p w14:paraId="3321A756" w14:textId="7CBBA32B" w:rsidR="00E42906"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A través del Diálogo Social el Gobierno debe potenciar la concertación con los A</w:t>
      </w:r>
      <w:r w:rsidR="00E42906" w:rsidRPr="006D2C64">
        <w:rPr>
          <w:rFonts w:ascii="Arial" w:eastAsia="Arial" w:hAnsi="Arial" w:cs="Arial"/>
          <w:sz w:val="28"/>
          <w:szCs w:val="28"/>
        </w:rPr>
        <w:t xml:space="preserve">gentes </w:t>
      </w:r>
      <w:r w:rsidRPr="006D2C64">
        <w:rPr>
          <w:rFonts w:ascii="Arial" w:eastAsia="Arial" w:hAnsi="Arial" w:cs="Arial"/>
          <w:sz w:val="28"/>
          <w:szCs w:val="28"/>
        </w:rPr>
        <w:t>E</w:t>
      </w:r>
      <w:r w:rsidR="00E42906" w:rsidRPr="006D2C64">
        <w:rPr>
          <w:rFonts w:ascii="Arial" w:eastAsia="Arial" w:hAnsi="Arial" w:cs="Arial"/>
          <w:sz w:val="28"/>
          <w:szCs w:val="28"/>
        </w:rPr>
        <w:t xml:space="preserve">conómicos y </w:t>
      </w:r>
      <w:r w:rsidRPr="006D2C64">
        <w:rPr>
          <w:rFonts w:ascii="Arial" w:eastAsia="Arial" w:hAnsi="Arial" w:cs="Arial"/>
          <w:sz w:val="28"/>
          <w:szCs w:val="28"/>
        </w:rPr>
        <w:t>S</w:t>
      </w:r>
      <w:r w:rsidR="00E42906" w:rsidRPr="006D2C64">
        <w:rPr>
          <w:rFonts w:ascii="Arial" w:eastAsia="Arial" w:hAnsi="Arial" w:cs="Arial"/>
          <w:sz w:val="28"/>
          <w:szCs w:val="28"/>
        </w:rPr>
        <w:t>ociales</w:t>
      </w:r>
      <w:r w:rsidRPr="006D2C64">
        <w:rPr>
          <w:rFonts w:ascii="Arial" w:eastAsia="Arial" w:hAnsi="Arial" w:cs="Arial"/>
          <w:sz w:val="28"/>
          <w:szCs w:val="28"/>
        </w:rPr>
        <w:t xml:space="preserve"> para llegar a acuerdos y planificar la mejora del empleo, de los derechos laborales y la bajada de la siniestralidad. El presupuesto debe reflejar este compromiso y dotar de recursos eficientes la Negociación Colectiva</w:t>
      </w:r>
      <w:r w:rsidR="001B654F" w:rsidRPr="006D2C64">
        <w:rPr>
          <w:rFonts w:ascii="Arial" w:eastAsia="Arial" w:hAnsi="Arial" w:cs="Arial"/>
          <w:sz w:val="28"/>
          <w:szCs w:val="28"/>
        </w:rPr>
        <w:t xml:space="preserve"> y la fortaleza de nuestros servicios públicos de empleo, algo que choca frontalmente con la reducción presupuestaria que se va a dar en la dotación del SAE.</w:t>
      </w:r>
    </w:p>
    <w:p w14:paraId="59C1DB3C" w14:textId="77777777" w:rsidR="00E42906" w:rsidRPr="006D2C64" w:rsidRDefault="00E42906">
      <w:pPr>
        <w:spacing w:line="360" w:lineRule="auto"/>
        <w:jc w:val="both"/>
        <w:rPr>
          <w:rFonts w:ascii="Arial" w:eastAsia="Arial" w:hAnsi="Arial" w:cs="Arial"/>
          <w:sz w:val="28"/>
          <w:szCs w:val="28"/>
        </w:rPr>
      </w:pPr>
    </w:p>
    <w:p w14:paraId="5F400C46" w14:textId="47ABE158"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Reclamamos más recursos para las políticas activas de empleo, la formación profesional y la inspección laboral. Es evidente que precisamos de una mayor apuesta por la formación profesional, por ejemplo, ampliando las plazas disponibles para la formación de futuros perfiles profesionales verdes y digitales.</w:t>
      </w:r>
      <w:r w:rsidR="00681CAF" w:rsidRPr="006D2C64">
        <w:rPr>
          <w:rFonts w:ascii="Arial" w:eastAsia="Arial" w:hAnsi="Arial" w:cs="Arial"/>
          <w:sz w:val="28"/>
          <w:szCs w:val="28"/>
        </w:rPr>
        <w:t xml:space="preserve"> Y demandamos además una mayor participación en el proceso de definición de los llamados “proyectos singulares”.</w:t>
      </w:r>
    </w:p>
    <w:p w14:paraId="3723BB5D" w14:textId="77777777" w:rsidR="00D11B5B" w:rsidRPr="006D2C64" w:rsidRDefault="00D11B5B">
      <w:pPr>
        <w:spacing w:line="360" w:lineRule="auto"/>
        <w:jc w:val="both"/>
        <w:rPr>
          <w:rFonts w:ascii="Arial" w:eastAsia="Arial" w:hAnsi="Arial" w:cs="Arial"/>
          <w:sz w:val="28"/>
          <w:szCs w:val="28"/>
        </w:rPr>
      </w:pPr>
    </w:p>
    <w:p w14:paraId="3DAAC141" w14:textId="77777777" w:rsidR="00E2523C" w:rsidRPr="006D2C64" w:rsidRDefault="00E2523C">
      <w:pPr>
        <w:spacing w:line="360" w:lineRule="auto"/>
        <w:jc w:val="both"/>
        <w:rPr>
          <w:rFonts w:ascii="Arial" w:eastAsia="Arial" w:hAnsi="Arial" w:cs="Arial"/>
          <w:sz w:val="28"/>
          <w:szCs w:val="28"/>
        </w:rPr>
      </w:pPr>
    </w:p>
    <w:p w14:paraId="5874D84C" w14:textId="0B61B007" w:rsidR="00504401"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Y sobre todo, exigimos una mayor apuesta por las políticas de prevención de riesgos laborales. No podemos tolerar que más de 100 trabajadores y trabajadoras pierdan la vida cada año víctimas de un accidente laboral.</w:t>
      </w:r>
      <w:r w:rsidR="00504401" w:rsidRPr="006D2C64">
        <w:rPr>
          <w:rFonts w:ascii="Arial" w:eastAsia="Arial" w:hAnsi="Arial" w:cs="Arial"/>
          <w:sz w:val="28"/>
          <w:szCs w:val="28"/>
        </w:rPr>
        <w:t xml:space="preserve"> Concretamente, </w:t>
      </w:r>
      <w:r w:rsidR="00504401" w:rsidRPr="006D2C64">
        <w:rPr>
          <w:rFonts w:ascii="Arial" w:eastAsia="Arial" w:hAnsi="Arial" w:cs="Arial"/>
          <w:sz w:val="28"/>
          <w:szCs w:val="28"/>
          <w:highlight w:val="yellow"/>
        </w:rPr>
        <w:t>102</w:t>
      </w:r>
      <w:r w:rsidR="00504401" w:rsidRPr="006D2C64">
        <w:rPr>
          <w:rFonts w:ascii="Arial" w:eastAsia="Arial" w:hAnsi="Arial" w:cs="Arial"/>
          <w:sz w:val="28"/>
          <w:szCs w:val="28"/>
        </w:rPr>
        <w:t xml:space="preserve"> ya en lo que llevamos de 2025.</w:t>
      </w:r>
    </w:p>
    <w:p w14:paraId="6CAB3D60" w14:textId="77777777" w:rsidR="00504401" w:rsidRPr="006D2C64" w:rsidRDefault="00504401">
      <w:pPr>
        <w:spacing w:line="360" w:lineRule="auto"/>
        <w:jc w:val="both"/>
        <w:rPr>
          <w:rFonts w:ascii="Arial" w:eastAsia="Arial" w:hAnsi="Arial" w:cs="Arial"/>
          <w:sz w:val="28"/>
          <w:szCs w:val="28"/>
        </w:rPr>
      </w:pPr>
    </w:p>
    <w:p w14:paraId="70D7A1C5" w14:textId="159ABF58"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Es hora de ser valientes, de dar pasos de verdad hacia la erradicación de la siniestralidad laboral priorizando la prevención, incorporando la figura del delegado/a territorial y sectorial, fortaleciendo la inspección de trabajo e incrementando las sanciones por incumplimiento de la normativa de prevención.</w:t>
      </w:r>
    </w:p>
    <w:p w14:paraId="6D928903" w14:textId="77777777" w:rsidR="007424CF" w:rsidRPr="006D2C64" w:rsidRDefault="007424CF">
      <w:pPr>
        <w:spacing w:line="360" w:lineRule="auto"/>
        <w:jc w:val="both"/>
        <w:rPr>
          <w:rFonts w:ascii="Arial" w:eastAsia="Arial" w:hAnsi="Arial" w:cs="Arial"/>
          <w:sz w:val="28"/>
          <w:szCs w:val="28"/>
        </w:rPr>
      </w:pPr>
    </w:p>
    <w:p w14:paraId="1B65EB3E" w14:textId="4F724374"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El empleo debe ser la primera política social de cualquier Gobierno responsable y por ello precisamos unas políticas activas de empleo con una mayor orientación sectorial y que faciliten la recualificación de las personas trabajadoras, de forma que todas esas transiciones que estamos llevando a cabo se realicen de manera justa y sin dejar a nadie atrás.</w:t>
      </w:r>
    </w:p>
    <w:p w14:paraId="011F04D6" w14:textId="77777777" w:rsidR="00145BEA" w:rsidRPr="006D2C64" w:rsidRDefault="00145BEA">
      <w:pPr>
        <w:spacing w:line="360" w:lineRule="auto"/>
        <w:jc w:val="both"/>
        <w:rPr>
          <w:rFonts w:ascii="Arial" w:eastAsia="Arial" w:hAnsi="Arial" w:cs="Arial"/>
          <w:sz w:val="28"/>
          <w:szCs w:val="28"/>
        </w:rPr>
      </w:pPr>
    </w:p>
    <w:p w14:paraId="23B36B53" w14:textId="6383B766" w:rsidR="00413F48" w:rsidRPr="006D2C64" w:rsidRDefault="00413F48">
      <w:pPr>
        <w:spacing w:line="360" w:lineRule="auto"/>
        <w:jc w:val="both"/>
        <w:rPr>
          <w:rFonts w:ascii="Arial" w:eastAsia="Arial" w:hAnsi="Arial" w:cs="Arial"/>
          <w:sz w:val="28"/>
          <w:szCs w:val="28"/>
        </w:rPr>
      </w:pPr>
      <w:r w:rsidRPr="006D2C64">
        <w:rPr>
          <w:rFonts w:ascii="Arial" w:eastAsia="Arial" w:hAnsi="Arial" w:cs="Arial"/>
          <w:sz w:val="28"/>
          <w:szCs w:val="28"/>
        </w:rPr>
        <w:t>En este sentido, también queremos demandar que las licitaciones que saca la Junta de Andalucía, a diferencia de lo que viene haciendo hasta ahora, pasen a incluir las subidas contempladas en los nuevos convenios colectivos, evitando así que, como casi siempre, sean las personas trabajadoras en las que siempre repercutan los posibles recortes.</w:t>
      </w:r>
    </w:p>
    <w:p w14:paraId="05B1F9FC" w14:textId="77777777" w:rsidR="00413F48" w:rsidRPr="006D2C64" w:rsidRDefault="00413F48">
      <w:pPr>
        <w:spacing w:line="360" w:lineRule="auto"/>
        <w:jc w:val="both"/>
        <w:rPr>
          <w:rFonts w:ascii="Arial" w:eastAsia="Arial" w:hAnsi="Arial" w:cs="Arial"/>
          <w:sz w:val="28"/>
          <w:szCs w:val="28"/>
        </w:rPr>
      </w:pPr>
    </w:p>
    <w:p w14:paraId="2F1C6768" w14:textId="77777777" w:rsidR="007424CF" w:rsidRPr="006D2C64" w:rsidRDefault="00C95D88">
      <w:pPr>
        <w:spacing w:line="360" w:lineRule="auto"/>
        <w:jc w:val="both"/>
        <w:rPr>
          <w:rFonts w:ascii="Arial" w:eastAsia="Arial" w:hAnsi="Arial" w:cs="Arial"/>
          <w:sz w:val="28"/>
          <w:szCs w:val="28"/>
        </w:rPr>
      </w:pPr>
      <w:r w:rsidRPr="006D2C64">
        <w:rPr>
          <w:rFonts w:ascii="Arial" w:eastAsia="Arial" w:hAnsi="Arial" w:cs="Arial"/>
          <w:sz w:val="28"/>
          <w:szCs w:val="28"/>
        </w:rPr>
        <w:t xml:space="preserve">Y también debe ser una prioridad la calidad de un empleo público que continúa sin la necesaria planificación plurianual y </w:t>
      </w:r>
      <w:r w:rsidR="00504401" w:rsidRPr="006D2C64">
        <w:rPr>
          <w:rFonts w:ascii="Arial" w:eastAsia="Arial" w:hAnsi="Arial" w:cs="Arial"/>
          <w:sz w:val="28"/>
          <w:szCs w:val="28"/>
        </w:rPr>
        <w:t>sin compromisos claros de estabilización, ni de reposición</w:t>
      </w:r>
      <w:r w:rsidRPr="006D2C64">
        <w:rPr>
          <w:rFonts w:ascii="Arial" w:eastAsia="Arial" w:hAnsi="Arial" w:cs="Arial"/>
          <w:sz w:val="28"/>
          <w:szCs w:val="28"/>
        </w:rPr>
        <w:t>.</w:t>
      </w:r>
    </w:p>
    <w:p w14:paraId="79C3E905" w14:textId="77777777" w:rsidR="007424CF" w:rsidRPr="006D2C64" w:rsidRDefault="007424CF">
      <w:pPr>
        <w:spacing w:line="360" w:lineRule="auto"/>
        <w:jc w:val="both"/>
        <w:rPr>
          <w:rFonts w:ascii="Arial" w:eastAsia="Arial" w:hAnsi="Arial" w:cs="Arial"/>
          <w:sz w:val="28"/>
          <w:szCs w:val="28"/>
        </w:rPr>
      </w:pPr>
    </w:p>
    <w:p w14:paraId="44CA94A7" w14:textId="77777777" w:rsidR="00E2523C" w:rsidRPr="006D2C64" w:rsidRDefault="00E2523C">
      <w:pPr>
        <w:spacing w:line="360" w:lineRule="auto"/>
        <w:jc w:val="both"/>
        <w:rPr>
          <w:rFonts w:ascii="Arial" w:eastAsia="Arial" w:hAnsi="Arial" w:cs="Arial"/>
          <w:sz w:val="28"/>
          <w:szCs w:val="28"/>
        </w:rPr>
      </w:pPr>
    </w:p>
    <w:p w14:paraId="152184A7" w14:textId="77777777" w:rsidR="00E2523C" w:rsidRPr="006D2C64" w:rsidRDefault="00E2523C">
      <w:pPr>
        <w:spacing w:line="360" w:lineRule="auto"/>
        <w:jc w:val="both"/>
        <w:rPr>
          <w:rFonts w:ascii="Arial" w:eastAsia="Arial" w:hAnsi="Arial" w:cs="Arial"/>
          <w:sz w:val="28"/>
          <w:szCs w:val="28"/>
        </w:rPr>
      </w:pPr>
    </w:p>
    <w:p w14:paraId="3E9A80DB" w14:textId="2AB5A256" w:rsidR="00E42906" w:rsidRPr="006D2C64" w:rsidRDefault="00504401">
      <w:pPr>
        <w:spacing w:line="360" w:lineRule="auto"/>
        <w:jc w:val="both"/>
        <w:rPr>
          <w:rFonts w:ascii="Arial" w:eastAsia="Arial" w:hAnsi="Arial" w:cs="Arial"/>
          <w:sz w:val="28"/>
          <w:szCs w:val="28"/>
        </w:rPr>
      </w:pPr>
      <w:r w:rsidRPr="006D2C64">
        <w:rPr>
          <w:rFonts w:ascii="Arial" w:eastAsia="Arial" w:hAnsi="Arial" w:cs="Arial"/>
          <w:sz w:val="28"/>
          <w:szCs w:val="28"/>
        </w:rPr>
        <w:t>Por cierto, que también queremos aprovechar esta comparecencia para solicitar la retirada inmediata de la Disposición Adicional Décima, que supone una limitación inaceptable a la mediación laboral y al SERCLA.</w:t>
      </w:r>
    </w:p>
    <w:p w14:paraId="2C9C1098" w14:textId="77777777" w:rsidR="00145BEA" w:rsidRPr="006D2C64" w:rsidRDefault="00145BEA" w:rsidP="00145BEA">
      <w:pPr>
        <w:rPr>
          <w:rFonts w:ascii="Arial" w:eastAsia="Arial" w:hAnsi="Arial" w:cs="Arial"/>
          <w:sz w:val="28"/>
          <w:szCs w:val="28"/>
        </w:rPr>
      </w:pPr>
    </w:p>
    <w:p w14:paraId="509828C0" w14:textId="577A9FAE" w:rsidR="00D11B5B" w:rsidRPr="006D2C64" w:rsidRDefault="00000000" w:rsidP="00145BEA">
      <w:pPr>
        <w:rPr>
          <w:rFonts w:ascii="Arial" w:eastAsia="Arial" w:hAnsi="Arial" w:cs="Arial"/>
          <w:b/>
          <w:bCs/>
          <w:i/>
          <w:iCs/>
          <w:sz w:val="28"/>
          <w:szCs w:val="28"/>
        </w:rPr>
      </w:pPr>
      <w:bookmarkStart w:id="6" w:name="_Hlk214269385"/>
      <w:r w:rsidRPr="006D2C64">
        <w:rPr>
          <w:rFonts w:ascii="Arial" w:eastAsia="Arial" w:hAnsi="Arial" w:cs="Arial"/>
          <w:b/>
          <w:bCs/>
          <w:i/>
          <w:iCs/>
          <w:sz w:val="28"/>
          <w:szCs w:val="28"/>
        </w:rPr>
        <w:t>Industria, energía y transición justa</w:t>
      </w:r>
    </w:p>
    <w:p w14:paraId="78603BAB" w14:textId="77777777" w:rsidR="00D11B5B" w:rsidRPr="006D2C64" w:rsidRDefault="00D11B5B">
      <w:pPr>
        <w:spacing w:line="360" w:lineRule="auto"/>
        <w:jc w:val="both"/>
        <w:rPr>
          <w:rFonts w:ascii="Arial" w:eastAsia="Arial" w:hAnsi="Arial" w:cs="Arial"/>
          <w:sz w:val="28"/>
          <w:szCs w:val="28"/>
        </w:rPr>
      </w:pPr>
    </w:p>
    <w:p w14:paraId="1EDDFADF"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El desarrollo industrial andaluz sigue muy por debajo del 20% del PIB recomendado por la UE.</w:t>
      </w:r>
    </w:p>
    <w:bookmarkEnd w:id="6"/>
    <w:p w14:paraId="0C4C78F6" w14:textId="77777777" w:rsidR="00E2523C" w:rsidRPr="006D2C64" w:rsidRDefault="00E2523C" w:rsidP="00E2523C">
      <w:pPr>
        <w:spacing w:line="360" w:lineRule="auto"/>
        <w:jc w:val="both"/>
        <w:rPr>
          <w:rFonts w:ascii="Arial" w:hAnsi="Arial" w:cs="Arial"/>
          <w:sz w:val="28"/>
          <w:szCs w:val="28"/>
        </w:rPr>
      </w:pPr>
    </w:p>
    <w:p w14:paraId="19CC7E26" w14:textId="77777777" w:rsidR="00E2523C" w:rsidRPr="006D2C64" w:rsidRDefault="00E2523C" w:rsidP="00E2523C">
      <w:pPr>
        <w:spacing w:line="360" w:lineRule="auto"/>
        <w:jc w:val="both"/>
        <w:rPr>
          <w:rFonts w:ascii="Arial" w:hAnsi="Arial" w:cs="Arial"/>
          <w:sz w:val="28"/>
          <w:szCs w:val="28"/>
        </w:rPr>
      </w:pPr>
      <w:r w:rsidRPr="006D2C64">
        <w:rPr>
          <w:rFonts w:ascii="Arial" w:hAnsi="Arial" w:cs="Arial"/>
          <w:sz w:val="28"/>
          <w:szCs w:val="28"/>
        </w:rPr>
        <w:t>En tiempos de mayor recaudación, crecimiento económico e inversión proveniente de los fondos Next Generation y los de Transición Justa, no vemos que el Gobierno andaluz haga una apuesta decidida por la Industria.</w:t>
      </w:r>
    </w:p>
    <w:p w14:paraId="6A1F6664" w14:textId="77777777" w:rsidR="00E2523C" w:rsidRPr="006D2C64" w:rsidRDefault="00E2523C" w:rsidP="00E2523C">
      <w:pPr>
        <w:spacing w:line="360" w:lineRule="auto"/>
        <w:jc w:val="both"/>
        <w:rPr>
          <w:rFonts w:ascii="Arial" w:hAnsi="Arial" w:cs="Arial"/>
          <w:sz w:val="28"/>
          <w:szCs w:val="28"/>
        </w:rPr>
      </w:pPr>
    </w:p>
    <w:p w14:paraId="7388C9CA" w14:textId="5510371E" w:rsidR="00E2523C" w:rsidRPr="006D2C64" w:rsidRDefault="00E2523C" w:rsidP="00E2523C">
      <w:pPr>
        <w:spacing w:line="360" w:lineRule="auto"/>
        <w:jc w:val="both"/>
        <w:rPr>
          <w:rFonts w:ascii="Arial" w:hAnsi="Arial" w:cs="Arial"/>
          <w:sz w:val="28"/>
          <w:szCs w:val="28"/>
        </w:rPr>
      </w:pPr>
      <w:r w:rsidRPr="006D2C64">
        <w:rPr>
          <w:rFonts w:ascii="Arial" w:hAnsi="Arial" w:cs="Arial"/>
          <w:sz w:val="28"/>
          <w:szCs w:val="28"/>
        </w:rPr>
        <w:t>Es necesario apostar decididamente y no con “migajas” por cambiar nuestro sistema productivo invirtiendo en el sector que genera más certidumbre y empleos seguros y de calidad. Por ello, seguimos considerando insuficientes los recursos que el Gobierno andaluz va a destinar a estas políticas, es evidente que se precisa mayor esfuerzo e inversión pública.</w:t>
      </w:r>
    </w:p>
    <w:p w14:paraId="36BFD40B" w14:textId="77777777" w:rsidR="00E2523C" w:rsidRPr="006D2C64" w:rsidRDefault="00E2523C" w:rsidP="00E2523C">
      <w:pPr>
        <w:spacing w:line="360" w:lineRule="auto"/>
        <w:jc w:val="both"/>
        <w:rPr>
          <w:rFonts w:ascii="Arial" w:hAnsi="Arial" w:cs="Arial"/>
          <w:sz w:val="28"/>
          <w:szCs w:val="28"/>
        </w:rPr>
      </w:pPr>
    </w:p>
    <w:p w14:paraId="54D78521" w14:textId="77777777" w:rsidR="00E2523C" w:rsidRPr="006D2C64" w:rsidRDefault="00E2523C" w:rsidP="00E2523C">
      <w:pPr>
        <w:spacing w:line="360" w:lineRule="auto"/>
        <w:jc w:val="both"/>
        <w:rPr>
          <w:rFonts w:ascii="Arial" w:hAnsi="Arial" w:cs="Arial"/>
          <w:sz w:val="28"/>
          <w:szCs w:val="28"/>
        </w:rPr>
      </w:pPr>
      <w:r w:rsidRPr="006D2C64">
        <w:rPr>
          <w:rFonts w:ascii="Arial" w:hAnsi="Arial" w:cs="Arial"/>
          <w:sz w:val="28"/>
          <w:szCs w:val="28"/>
        </w:rPr>
        <w:t>En este sentido, nos encontramos con un Presupuesto que no responde a la importancia que la política industrial debería tener en nuestras cuentas autonómicas.</w:t>
      </w:r>
    </w:p>
    <w:p w14:paraId="0B69F477" w14:textId="77777777" w:rsidR="00E2523C" w:rsidRPr="006D2C64" w:rsidRDefault="00E2523C" w:rsidP="00E2523C">
      <w:pPr>
        <w:spacing w:line="360" w:lineRule="auto"/>
        <w:jc w:val="both"/>
        <w:rPr>
          <w:rFonts w:ascii="Arial" w:hAnsi="Arial" w:cs="Arial"/>
          <w:sz w:val="28"/>
          <w:szCs w:val="28"/>
        </w:rPr>
      </w:pPr>
    </w:p>
    <w:p w14:paraId="61B23527" w14:textId="6B1B2511" w:rsidR="00E2523C" w:rsidRPr="006D2C64" w:rsidRDefault="00E2523C" w:rsidP="00E2523C">
      <w:pPr>
        <w:spacing w:line="360" w:lineRule="auto"/>
        <w:jc w:val="both"/>
        <w:rPr>
          <w:rFonts w:ascii="Arial" w:hAnsi="Arial" w:cs="Arial"/>
          <w:sz w:val="28"/>
          <w:szCs w:val="28"/>
        </w:rPr>
      </w:pPr>
      <w:r w:rsidRPr="006D2C64">
        <w:rPr>
          <w:rFonts w:ascii="Arial" w:hAnsi="Arial" w:cs="Arial"/>
          <w:sz w:val="28"/>
          <w:szCs w:val="28"/>
        </w:rPr>
        <w:t>Una política que pretende ser palanca para transformar nuestro sistema productivo y que, tal y como nosotros defendemos, debe convertirse en uno de los pilares que sustenten el crecimiento de la economía andaluza, generador de mejores empleos y riqueza para todas y cada una de nuestras provincias.</w:t>
      </w:r>
    </w:p>
    <w:p w14:paraId="44EDF848"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lastRenderedPageBreak/>
        <w:br/>
        <w:t>UGT Andalucía propone una apuesta estratégica por la reindustrialización verde y tecnológica, un gran Pacto Andaluz por la Industria vinculado a sectores con alto valor añadido: energías renovables, agroindustria sostenible, aeronáutica, naval y economía circular.</w:t>
      </w:r>
    </w:p>
    <w:p w14:paraId="785AAFA1"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La transición energética solo será justa si genera empleo estable y de calidad, y si no deja a nadie atrás.</w:t>
      </w:r>
    </w:p>
    <w:p w14:paraId="4A10ACA6" w14:textId="59F1F30D" w:rsidR="007424CF" w:rsidRPr="006D2C64" w:rsidRDefault="007424CF">
      <w:pPr>
        <w:rPr>
          <w:rFonts w:ascii="Arial" w:eastAsia="Arial" w:hAnsi="Arial" w:cs="Arial"/>
          <w:sz w:val="28"/>
          <w:szCs w:val="28"/>
        </w:rPr>
      </w:pPr>
    </w:p>
    <w:p w14:paraId="7CBC2B33"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b/>
          <w:bCs/>
          <w:i/>
          <w:iCs/>
          <w:sz w:val="28"/>
          <w:szCs w:val="28"/>
        </w:rPr>
        <w:t>Vivienda</w:t>
      </w:r>
      <w:r w:rsidRPr="006D2C64">
        <w:rPr>
          <w:rFonts w:ascii="Arial" w:eastAsia="Arial" w:hAnsi="Arial" w:cs="Arial"/>
          <w:sz w:val="28"/>
          <w:szCs w:val="28"/>
        </w:rPr>
        <w:t>: una emergencia social</w:t>
      </w:r>
    </w:p>
    <w:p w14:paraId="59D24DFE" w14:textId="77777777" w:rsidR="00D11B5B" w:rsidRPr="006D2C64" w:rsidRDefault="00D11B5B">
      <w:pPr>
        <w:spacing w:line="360" w:lineRule="auto"/>
        <w:jc w:val="both"/>
        <w:rPr>
          <w:rFonts w:ascii="Arial" w:eastAsia="Arial" w:hAnsi="Arial" w:cs="Arial"/>
          <w:sz w:val="28"/>
          <w:szCs w:val="28"/>
        </w:rPr>
      </w:pPr>
    </w:p>
    <w:p w14:paraId="7406FCE3"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El acceso a la vivienda se ha convertido en una auténtica emergencia para miles de familias.</w:t>
      </w:r>
    </w:p>
    <w:p w14:paraId="74ECC08A" w14:textId="77777777" w:rsidR="005D662A" w:rsidRPr="006D2C64" w:rsidRDefault="005D662A">
      <w:pPr>
        <w:spacing w:line="360" w:lineRule="auto"/>
        <w:jc w:val="both"/>
        <w:rPr>
          <w:rFonts w:ascii="Arial" w:eastAsia="Arial" w:hAnsi="Arial" w:cs="Arial"/>
          <w:sz w:val="28"/>
          <w:szCs w:val="28"/>
        </w:rPr>
      </w:pPr>
    </w:p>
    <w:p w14:paraId="600FBEDE" w14:textId="0F8FE407" w:rsidR="005D662A" w:rsidRPr="006D2C64" w:rsidRDefault="005D662A" w:rsidP="005D662A">
      <w:pPr>
        <w:spacing w:line="360" w:lineRule="auto"/>
        <w:jc w:val="both"/>
        <w:rPr>
          <w:rFonts w:ascii="Arial" w:hAnsi="Arial" w:cs="Arial"/>
          <w:sz w:val="28"/>
          <w:szCs w:val="28"/>
        </w:rPr>
      </w:pPr>
      <w:r w:rsidRPr="006D2C64">
        <w:rPr>
          <w:rFonts w:ascii="Arial" w:eastAsia="Arial" w:hAnsi="Arial" w:cs="Arial"/>
          <w:sz w:val="28"/>
          <w:szCs w:val="28"/>
        </w:rPr>
        <w:t xml:space="preserve">Entendemos insuficiente la </w:t>
      </w:r>
      <w:r w:rsidRPr="006D2C64">
        <w:rPr>
          <w:rFonts w:ascii="Arial" w:hAnsi="Arial" w:cs="Arial"/>
          <w:sz w:val="28"/>
          <w:szCs w:val="28"/>
        </w:rPr>
        <w:t>inversión real y la apuesta por la creación de vivienda pública, tanto en alquiler, como en propiedad que contienen estas cuentas públicas y que, a nuestro juicio, siguen siendo escasas en comparación con la urgencia que existe entre la ciudadanía.</w:t>
      </w:r>
    </w:p>
    <w:p w14:paraId="6F876A9F" w14:textId="77777777" w:rsidR="00145BEA"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UGT Andalucía exige una política pública de vivienda valiente, que amplíe el actual parque de viviendas protegidas, promueva el alquiler social y de coste justo, que garantice que las personas trabajadoras no tengan que destinar más del 30% de su salario al pago de su vivienda y los costes asociados a ella</w:t>
      </w:r>
      <w:r w:rsidR="00145BEA" w:rsidRPr="006D2C64">
        <w:rPr>
          <w:rFonts w:ascii="Arial" w:eastAsia="Arial" w:hAnsi="Arial" w:cs="Arial"/>
          <w:sz w:val="28"/>
          <w:szCs w:val="28"/>
        </w:rPr>
        <w:t>.</w:t>
      </w:r>
    </w:p>
    <w:p w14:paraId="10224EED" w14:textId="77777777" w:rsidR="00145BEA" w:rsidRPr="006D2C64" w:rsidRDefault="00145BEA">
      <w:pPr>
        <w:spacing w:line="360" w:lineRule="auto"/>
        <w:jc w:val="both"/>
        <w:rPr>
          <w:rFonts w:ascii="Arial" w:eastAsia="Arial" w:hAnsi="Arial" w:cs="Arial"/>
          <w:sz w:val="28"/>
          <w:szCs w:val="28"/>
        </w:rPr>
      </w:pPr>
    </w:p>
    <w:p w14:paraId="6696FF52" w14:textId="2D43B07B" w:rsidR="00504401" w:rsidRPr="006D2C64" w:rsidRDefault="00145BEA">
      <w:pPr>
        <w:spacing w:line="360" w:lineRule="auto"/>
        <w:jc w:val="both"/>
        <w:rPr>
          <w:rFonts w:ascii="Arial" w:eastAsia="Arial" w:hAnsi="Arial" w:cs="Arial"/>
          <w:sz w:val="28"/>
          <w:szCs w:val="28"/>
        </w:rPr>
      </w:pPr>
      <w:r w:rsidRPr="006D2C64">
        <w:rPr>
          <w:rFonts w:ascii="Arial" w:eastAsia="Arial" w:hAnsi="Arial" w:cs="Arial"/>
          <w:sz w:val="28"/>
          <w:szCs w:val="28"/>
        </w:rPr>
        <w:t>Precisamos de una política pública que apueste también por la rehabilitación, la eficiencia energética y, muy especialmente, que combata la especulación inmobiliaria, impidiendo que volvamos a cometer errores del pasado que todos y todas ya sabemos en qué terminan desembocando.</w:t>
      </w:r>
    </w:p>
    <w:p w14:paraId="76F098A8" w14:textId="77777777" w:rsidR="00504401" w:rsidRPr="006D2C64" w:rsidRDefault="00504401">
      <w:pPr>
        <w:spacing w:line="360" w:lineRule="auto"/>
        <w:jc w:val="both"/>
        <w:rPr>
          <w:rFonts w:ascii="Arial" w:eastAsia="Arial" w:hAnsi="Arial" w:cs="Arial"/>
          <w:sz w:val="28"/>
          <w:szCs w:val="28"/>
        </w:rPr>
      </w:pPr>
    </w:p>
    <w:p w14:paraId="39C0E20C" w14:textId="77777777" w:rsidR="00E2523C" w:rsidRPr="006D2C64" w:rsidRDefault="00E2523C">
      <w:pPr>
        <w:spacing w:line="360" w:lineRule="auto"/>
        <w:jc w:val="both"/>
        <w:rPr>
          <w:rFonts w:ascii="Arial" w:eastAsia="Arial" w:hAnsi="Arial" w:cs="Arial"/>
          <w:sz w:val="28"/>
          <w:szCs w:val="28"/>
        </w:rPr>
      </w:pPr>
    </w:p>
    <w:p w14:paraId="76AFD4B8" w14:textId="77777777" w:rsidR="00E2523C" w:rsidRPr="006D2C64" w:rsidRDefault="00E2523C">
      <w:pPr>
        <w:spacing w:line="360" w:lineRule="auto"/>
        <w:jc w:val="both"/>
        <w:rPr>
          <w:rFonts w:ascii="Arial" w:eastAsia="Arial" w:hAnsi="Arial" w:cs="Arial"/>
          <w:sz w:val="28"/>
          <w:szCs w:val="28"/>
        </w:rPr>
      </w:pPr>
    </w:p>
    <w:p w14:paraId="2663E4D2" w14:textId="77777777" w:rsidR="00E2523C" w:rsidRPr="006D2C64" w:rsidRDefault="00E2523C">
      <w:pPr>
        <w:spacing w:line="360" w:lineRule="auto"/>
        <w:jc w:val="both"/>
        <w:rPr>
          <w:rFonts w:ascii="Arial" w:eastAsia="Arial" w:hAnsi="Arial" w:cs="Arial"/>
          <w:sz w:val="28"/>
          <w:szCs w:val="28"/>
        </w:rPr>
      </w:pPr>
    </w:p>
    <w:p w14:paraId="372A922F" w14:textId="52807DB8" w:rsidR="00D11B5B" w:rsidRPr="006D2C64" w:rsidRDefault="00504401">
      <w:pPr>
        <w:spacing w:line="360" w:lineRule="auto"/>
        <w:jc w:val="both"/>
        <w:rPr>
          <w:rFonts w:ascii="Arial" w:eastAsia="Arial" w:hAnsi="Arial" w:cs="Arial"/>
          <w:sz w:val="28"/>
          <w:szCs w:val="28"/>
        </w:rPr>
      </w:pPr>
      <w:r w:rsidRPr="006D2C64">
        <w:rPr>
          <w:rFonts w:ascii="Arial" w:eastAsia="Arial" w:hAnsi="Arial" w:cs="Arial"/>
          <w:sz w:val="28"/>
          <w:szCs w:val="28"/>
        </w:rPr>
        <w:t>Y necesitamos también que la nueva Ley de Vivienda, todavía en fase de tramitación pero que, todo hace indicar que va a ser aprobada antes de la finalización del año, tenga reflejo en estos Presupuestos para 2026 y esté lo suficientemente dotada para lograr que, el objetivo del derecho a la vivienda deje de ser algo teórico y empiece a ser ya una realidad.</w:t>
      </w:r>
      <w:r w:rsidR="007424CF" w:rsidRPr="006D2C64">
        <w:rPr>
          <w:rFonts w:ascii="Arial" w:eastAsia="Arial" w:hAnsi="Arial" w:cs="Arial"/>
          <w:sz w:val="28"/>
          <w:szCs w:val="28"/>
        </w:rPr>
        <w:t xml:space="preserve"> Porque v</w:t>
      </w:r>
      <w:r w:rsidRPr="006D2C64">
        <w:rPr>
          <w:rFonts w:ascii="Arial" w:eastAsia="Arial" w:hAnsi="Arial" w:cs="Arial"/>
          <w:sz w:val="28"/>
          <w:szCs w:val="28"/>
        </w:rPr>
        <w:t>ivir dignamente no puede ser un lujo, sino un derecho garantizado por ley y presupuesto.</w:t>
      </w:r>
    </w:p>
    <w:p w14:paraId="7736D8A8" w14:textId="77777777" w:rsidR="00D11B5B" w:rsidRPr="006D2C64" w:rsidRDefault="00D11B5B">
      <w:pPr>
        <w:spacing w:line="360" w:lineRule="auto"/>
        <w:jc w:val="both"/>
        <w:rPr>
          <w:rFonts w:ascii="Arial" w:eastAsia="Arial" w:hAnsi="Arial" w:cs="Arial"/>
          <w:sz w:val="28"/>
          <w:szCs w:val="28"/>
        </w:rPr>
      </w:pPr>
    </w:p>
    <w:p w14:paraId="0E229F18"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b/>
          <w:bCs/>
          <w:i/>
          <w:iCs/>
          <w:sz w:val="28"/>
          <w:szCs w:val="28"/>
        </w:rPr>
        <w:t>Sostenibilidad, agua y medio ambiente</w:t>
      </w:r>
      <w:r w:rsidRPr="006D2C64">
        <w:rPr>
          <w:rFonts w:ascii="Arial" w:eastAsia="Arial" w:hAnsi="Arial" w:cs="Arial"/>
          <w:i/>
          <w:iCs/>
          <w:sz w:val="28"/>
          <w:szCs w:val="28"/>
        </w:rPr>
        <w:t xml:space="preserve">: </w:t>
      </w:r>
      <w:r w:rsidRPr="006D2C64">
        <w:rPr>
          <w:rFonts w:ascii="Arial" w:eastAsia="Arial" w:hAnsi="Arial" w:cs="Arial"/>
          <w:sz w:val="28"/>
          <w:szCs w:val="28"/>
        </w:rPr>
        <w:t>La crisis climática y la sequía nos obligan a actuar ya.</w:t>
      </w:r>
    </w:p>
    <w:p w14:paraId="613E0B26"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Los Presupuestos 2026 deben contemplar una gestión pública y justa del agua, inversiones en eficiencia hídrica, movilidad sostenible y protección de los ecosistemas.</w:t>
      </w:r>
    </w:p>
    <w:p w14:paraId="243E89D2"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Defender el medio ambiente es también defender el empleo y el futuro del campo andaluz. Algo que, desgraciadamente, no parece haber entendido todo el mundo, dado los recientes votos contra los objetivos medioambientales emitidos en el seno de la Unión Europea por grupos parlamentarios que, en esta otra Cámara, son mayoritarios.</w:t>
      </w:r>
    </w:p>
    <w:p w14:paraId="0E3A0F0A" w14:textId="77777777" w:rsidR="00D11B5B" w:rsidRPr="006D2C64" w:rsidRDefault="00D11B5B">
      <w:pPr>
        <w:spacing w:line="360" w:lineRule="auto"/>
        <w:jc w:val="both"/>
        <w:rPr>
          <w:rFonts w:ascii="Arial" w:eastAsia="Arial" w:hAnsi="Arial" w:cs="Arial"/>
          <w:sz w:val="28"/>
          <w:szCs w:val="28"/>
        </w:rPr>
      </w:pPr>
    </w:p>
    <w:p w14:paraId="645FACA0"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Y tampoco podemos olvidar que, a pesar de las últimas lluvias, Andalucía atraviesa un periodo constante de escasez de recursos hídricos. Por ello apostamos por unos Presupuestos que faciliten una transición hídrica justa y que incorpore criterios de justicia social para el reparto del agua, así como una mayor gobernanza y participación de los agentes sociales en todo el proceso.</w:t>
      </w:r>
    </w:p>
    <w:p w14:paraId="456E6698" w14:textId="77777777" w:rsidR="00D11B5B" w:rsidRPr="006D2C64" w:rsidRDefault="00D11B5B">
      <w:pPr>
        <w:spacing w:line="360" w:lineRule="auto"/>
        <w:jc w:val="both"/>
        <w:rPr>
          <w:rFonts w:ascii="Arial" w:eastAsia="Arial" w:hAnsi="Arial" w:cs="Arial"/>
          <w:sz w:val="28"/>
          <w:szCs w:val="28"/>
        </w:rPr>
      </w:pPr>
    </w:p>
    <w:p w14:paraId="3762A159" w14:textId="3AB15F9B" w:rsidR="00D11B5B" w:rsidRPr="006D2C64" w:rsidRDefault="00000000">
      <w:pPr>
        <w:spacing w:line="360" w:lineRule="auto"/>
        <w:jc w:val="both"/>
        <w:rPr>
          <w:rFonts w:ascii="Arial" w:eastAsia="Arial" w:hAnsi="Arial" w:cs="Arial"/>
          <w:b/>
          <w:bCs/>
          <w:i/>
          <w:iCs/>
          <w:sz w:val="28"/>
          <w:szCs w:val="28"/>
        </w:rPr>
      </w:pPr>
      <w:bookmarkStart w:id="7" w:name="_Hlk214269482"/>
      <w:r w:rsidRPr="006D2C64">
        <w:rPr>
          <w:rFonts w:ascii="Arial" w:eastAsia="Arial" w:hAnsi="Arial" w:cs="Arial"/>
          <w:b/>
          <w:bCs/>
          <w:i/>
          <w:iCs/>
          <w:sz w:val="28"/>
          <w:szCs w:val="28"/>
        </w:rPr>
        <w:lastRenderedPageBreak/>
        <w:t>Cohesión social y memoria democrática</w:t>
      </w:r>
    </w:p>
    <w:p w14:paraId="5DD49BC9" w14:textId="77777777" w:rsidR="00D11B5B" w:rsidRPr="006D2C64" w:rsidRDefault="00D11B5B">
      <w:pPr>
        <w:spacing w:line="360" w:lineRule="auto"/>
        <w:jc w:val="both"/>
        <w:rPr>
          <w:rFonts w:ascii="Arial" w:eastAsia="Arial" w:hAnsi="Arial" w:cs="Arial"/>
          <w:sz w:val="28"/>
          <w:szCs w:val="28"/>
        </w:rPr>
      </w:pPr>
    </w:p>
    <w:p w14:paraId="406960A9"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Reclamamos un aumento de la cooperación internacional, políticas activas de inclusión y la plena aplicación de la Ley de Memoria Democrática de Andalucía.</w:t>
      </w:r>
    </w:p>
    <w:bookmarkEnd w:id="7"/>
    <w:p w14:paraId="294797CF" w14:textId="77777777" w:rsidR="006E11F9" w:rsidRPr="006D2C64" w:rsidRDefault="006E11F9">
      <w:pPr>
        <w:spacing w:line="360" w:lineRule="auto"/>
        <w:jc w:val="both"/>
        <w:rPr>
          <w:rFonts w:ascii="Arial" w:eastAsia="Arial" w:hAnsi="Arial" w:cs="Arial"/>
          <w:sz w:val="28"/>
          <w:szCs w:val="28"/>
        </w:rPr>
      </w:pPr>
    </w:p>
    <w:p w14:paraId="553ABF4A" w14:textId="77777777" w:rsidR="006E11F9" w:rsidRPr="006D2C64" w:rsidRDefault="006E11F9" w:rsidP="006E11F9">
      <w:pPr>
        <w:spacing w:line="360" w:lineRule="auto"/>
        <w:jc w:val="both"/>
        <w:rPr>
          <w:rFonts w:ascii="Arial" w:hAnsi="Arial" w:cs="Arial"/>
          <w:sz w:val="28"/>
          <w:szCs w:val="28"/>
        </w:rPr>
      </w:pPr>
      <w:r w:rsidRPr="006D2C64">
        <w:rPr>
          <w:rFonts w:ascii="Arial" w:hAnsi="Arial" w:cs="Arial"/>
          <w:sz w:val="28"/>
          <w:szCs w:val="28"/>
        </w:rPr>
        <w:t>De nuevo, la Junta de Andalucía vuelve a excluir de sus objetivos la memoria democrática, continuando con su tónica habitual de situar como última partida esta materia. Además, este hecho se le vuelve a unir que no se ha ejecutado ni la mitad del presupuesto del pasado año.</w:t>
      </w:r>
    </w:p>
    <w:p w14:paraId="4D8C1BA2" w14:textId="77777777" w:rsidR="006E11F9" w:rsidRPr="006D2C64" w:rsidRDefault="006E11F9" w:rsidP="006E11F9">
      <w:pPr>
        <w:spacing w:line="360" w:lineRule="auto"/>
        <w:jc w:val="both"/>
        <w:rPr>
          <w:rFonts w:ascii="Arial" w:hAnsi="Arial" w:cs="Arial"/>
          <w:sz w:val="28"/>
          <w:szCs w:val="28"/>
        </w:rPr>
      </w:pPr>
    </w:p>
    <w:p w14:paraId="4086ADB9" w14:textId="7E11CB32" w:rsidR="006E11F9" w:rsidRPr="006D2C64" w:rsidRDefault="006E11F9" w:rsidP="006E11F9">
      <w:pPr>
        <w:spacing w:line="360" w:lineRule="auto"/>
        <w:jc w:val="both"/>
        <w:rPr>
          <w:rFonts w:ascii="Arial" w:hAnsi="Arial" w:cs="Arial"/>
          <w:sz w:val="28"/>
          <w:szCs w:val="28"/>
        </w:rPr>
      </w:pPr>
      <w:r w:rsidRPr="006D2C64">
        <w:rPr>
          <w:rFonts w:ascii="Arial" w:hAnsi="Arial" w:cs="Arial"/>
          <w:sz w:val="28"/>
          <w:szCs w:val="28"/>
        </w:rPr>
        <w:t>Y se vuelve a obviar de las partidas presupuestarias los planes de formación del profesorado, en los que se incorpore el tratamiento escolar de la Memoria Democrática en Andalucía, tal y como se recoge en la Ley de Memoria Democrática de Andalucía.</w:t>
      </w:r>
    </w:p>
    <w:p w14:paraId="25AE09CA" w14:textId="7DF1333D"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No se puede construir futuro sin justicia y sin memoria.</w:t>
      </w:r>
    </w:p>
    <w:p w14:paraId="20BA4E6C" w14:textId="77777777" w:rsidR="00D11B5B" w:rsidRPr="006D2C64" w:rsidRDefault="00D11B5B">
      <w:pPr>
        <w:spacing w:line="360" w:lineRule="auto"/>
        <w:jc w:val="both"/>
        <w:rPr>
          <w:rFonts w:ascii="Arial" w:eastAsia="Arial" w:hAnsi="Arial" w:cs="Arial"/>
          <w:sz w:val="28"/>
          <w:szCs w:val="28"/>
        </w:rPr>
      </w:pPr>
    </w:p>
    <w:p w14:paraId="265F3604" w14:textId="77777777" w:rsidR="00D11B5B" w:rsidRPr="006D2C64" w:rsidRDefault="00000000">
      <w:pPr>
        <w:spacing w:line="360" w:lineRule="auto"/>
        <w:jc w:val="both"/>
        <w:rPr>
          <w:rFonts w:ascii="Arial" w:eastAsia="Arial" w:hAnsi="Arial" w:cs="Arial"/>
          <w:b/>
          <w:bCs/>
          <w:sz w:val="28"/>
          <w:szCs w:val="28"/>
        </w:rPr>
      </w:pPr>
      <w:r w:rsidRPr="006D2C64">
        <w:rPr>
          <w:rFonts w:ascii="Arial" w:eastAsia="Arial" w:hAnsi="Arial" w:cs="Arial"/>
          <w:b/>
          <w:bCs/>
          <w:sz w:val="28"/>
          <w:szCs w:val="28"/>
        </w:rPr>
        <w:t>4. CONCLUSIÓN: ANDALUCÍA NECESITA DECISIONES VALIENTES</w:t>
      </w:r>
    </w:p>
    <w:p w14:paraId="2DA7F472" w14:textId="77777777" w:rsidR="00D11B5B" w:rsidRPr="006D2C64" w:rsidRDefault="00D11B5B">
      <w:pPr>
        <w:spacing w:line="360" w:lineRule="auto"/>
        <w:jc w:val="both"/>
        <w:rPr>
          <w:rFonts w:ascii="Arial" w:eastAsia="Arial" w:hAnsi="Arial" w:cs="Arial"/>
          <w:sz w:val="28"/>
          <w:szCs w:val="28"/>
        </w:rPr>
      </w:pPr>
    </w:p>
    <w:p w14:paraId="1F598DB6"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UGT Andalucía tiende la mano al diálogo, pero no aceptará el silencio, ni la resignación.</w:t>
      </w:r>
      <w:r w:rsidRPr="006D2C64">
        <w:rPr>
          <w:rFonts w:ascii="Arial" w:eastAsia="Arial" w:hAnsi="Arial" w:cs="Arial"/>
          <w:sz w:val="28"/>
          <w:szCs w:val="28"/>
        </w:rPr>
        <w:br/>
      </w:r>
    </w:p>
    <w:p w14:paraId="499E3FDB"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Q</w:t>
      </w:r>
      <w:bookmarkStart w:id="8" w:name="_Hlk214269679"/>
      <w:r w:rsidRPr="006D2C64">
        <w:rPr>
          <w:rFonts w:ascii="Arial" w:eastAsia="Arial" w:hAnsi="Arial" w:cs="Arial"/>
          <w:sz w:val="28"/>
          <w:szCs w:val="28"/>
        </w:rPr>
        <w:t>ueremos unos presupuestos que prioricen la vida sobre el beneficio, la justicia sobre la propaganda y los derechos sobre la rentabilidad política.</w:t>
      </w:r>
    </w:p>
    <w:p w14:paraId="57048C00" w14:textId="77777777" w:rsidR="00D11B5B" w:rsidRPr="006D2C64" w:rsidRDefault="00D11B5B">
      <w:pPr>
        <w:spacing w:line="360" w:lineRule="auto"/>
        <w:jc w:val="both"/>
        <w:rPr>
          <w:rFonts w:ascii="Arial" w:eastAsia="Arial" w:hAnsi="Arial" w:cs="Arial"/>
          <w:sz w:val="28"/>
          <w:szCs w:val="28"/>
        </w:rPr>
      </w:pPr>
    </w:p>
    <w:p w14:paraId="647BB4DD"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Este sindicato no está aquí para aplaudir, sino para defender a la clase trabajadora y exigir que Andalucía avance.</w:t>
      </w:r>
    </w:p>
    <w:p w14:paraId="78D66C75"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lastRenderedPageBreak/>
        <w:br/>
        <w:t>Los Presupuestos 2026 deben ser el reflejo de un compromiso real con la igualdad, el empleo, la sanidad pública y el bienestar colectivo.</w:t>
      </w:r>
    </w:p>
    <w:bookmarkEnd w:id="8"/>
    <w:p w14:paraId="550BAD1A"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br/>
        <w:t>Porque solo con justicia social habrá verdadera prosperidad.  Andalucía no puede esperar más.</w:t>
      </w:r>
    </w:p>
    <w:p w14:paraId="3BFCAE2A" w14:textId="77777777" w:rsidR="00D11B5B" w:rsidRPr="006D2C64" w:rsidRDefault="00D11B5B">
      <w:pPr>
        <w:spacing w:line="360" w:lineRule="auto"/>
        <w:jc w:val="both"/>
        <w:rPr>
          <w:rFonts w:ascii="Arial" w:eastAsia="Arial" w:hAnsi="Arial" w:cs="Arial"/>
          <w:sz w:val="28"/>
          <w:szCs w:val="28"/>
        </w:rPr>
      </w:pPr>
    </w:p>
    <w:p w14:paraId="67B2546D" w14:textId="77777777" w:rsidR="00D11B5B" w:rsidRPr="006D2C64" w:rsidRDefault="00000000">
      <w:pPr>
        <w:spacing w:line="360" w:lineRule="auto"/>
        <w:jc w:val="both"/>
        <w:rPr>
          <w:rFonts w:ascii="Arial" w:eastAsia="Arial" w:hAnsi="Arial" w:cs="Arial"/>
          <w:sz w:val="28"/>
          <w:szCs w:val="28"/>
        </w:rPr>
      </w:pPr>
      <w:r w:rsidRPr="006D2C64">
        <w:rPr>
          <w:rFonts w:ascii="Arial" w:eastAsia="Arial" w:hAnsi="Arial" w:cs="Arial"/>
          <w:sz w:val="28"/>
          <w:szCs w:val="28"/>
        </w:rPr>
        <w:t>Muchas gracias.</w:t>
      </w:r>
    </w:p>
    <w:sectPr w:rsidR="00D11B5B" w:rsidRPr="006D2C64">
      <w:headerReference w:type="default" r:id="rId8"/>
      <w:footerReference w:type="even" r:id="rId9"/>
      <w:footerReference w:type="default" r:id="rId10"/>
      <w:pgSz w:w="11907" w:h="16840"/>
      <w:pgMar w:top="1418" w:right="992" w:bottom="993"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E7F43" w14:textId="77777777" w:rsidR="00250F03" w:rsidRDefault="00250F03">
      <w:r>
        <w:separator/>
      </w:r>
    </w:p>
  </w:endnote>
  <w:endnote w:type="continuationSeparator" w:id="0">
    <w:p w14:paraId="4BEE2586" w14:textId="77777777" w:rsidR="00250F03" w:rsidRDefault="0025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Bold r:id="rId1" w:fontKey="{7CB628AE-6D96-44E8-9C53-6EDDD1B91DC5}"/>
    <w:embedBoldItalic r:id="rId2" w:fontKey="{393C243F-C637-43E3-AE89-802D5F4AB8CD}"/>
  </w:font>
  <w:font w:name="Calibri">
    <w:panose1 w:val="020F0502020204030204"/>
    <w:charset w:val="00"/>
    <w:family w:val="swiss"/>
    <w:pitch w:val="variable"/>
    <w:sig w:usb0="E4002EFF" w:usb1="C000247B" w:usb2="00000009" w:usb3="00000000" w:csb0="000001FF" w:csb1="00000000"/>
    <w:embedRegular r:id="rId3" w:fontKey="{A923C7D2-7E9A-4B37-9A05-2D39718B469D}"/>
  </w:font>
  <w:font w:name="Cambria">
    <w:panose1 w:val="02040503050406030204"/>
    <w:charset w:val="00"/>
    <w:family w:val="roman"/>
    <w:pitch w:val="variable"/>
    <w:sig w:usb0="E00006FF" w:usb1="420024FF" w:usb2="02000000" w:usb3="00000000" w:csb0="0000019F" w:csb1="00000000"/>
    <w:embedRegular r:id="rId4" w:fontKey="{0ECB1EE0-6F61-49C4-9146-88459E7C3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D175" w14:textId="77777777" w:rsidR="00D11B5B"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7462D8C" w14:textId="77777777" w:rsidR="00D11B5B" w:rsidRDefault="00D11B5B">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4446" w14:textId="77777777" w:rsidR="00D11B5B"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E42906">
      <w:rPr>
        <w:noProof/>
        <w:color w:val="000000"/>
      </w:rPr>
      <w:t>1</w:t>
    </w:r>
    <w:r>
      <w:rPr>
        <w:color w:val="000000"/>
      </w:rPr>
      <w:fldChar w:fldCharType="end"/>
    </w:r>
  </w:p>
  <w:p w14:paraId="7EA03CDE" w14:textId="77777777" w:rsidR="00D11B5B" w:rsidRDefault="00D11B5B">
    <w:pPr>
      <w:pBdr>
        <w:top w:val="nil"/>
        <w:left w:val="nil"/>
        <w:bottom w:val="nil"/>
        <w:right w:val="nil"/>
        <w:between w:val="nil"/>
      </w:pBdr>
      <w:tabs>
        <w:tab w:val="center" w:pos="4252"/>
        <w:tab w:val="right" w:pos="8504"/>
      </w:tabs>
      <w:jc w:val="center"/>
      <w:rPr>
        <w:rFonts w:ascii="Candara" w:eastAsia="Candara" w:hAnsi="Candara" w:cs="Candara"/>
        <w:b/>
        <w:bCs/>
        <w:i/>
        <w:iCs/>
        <w:color w:val="FF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AF156" w14:textId="77777777" w:rsidR="00250F03" w:rsidRDefault="00250F03">
      <w:r>
        <w:separator/>
      </w:r>
    </w:p>
  </w:footnote>
  <w:footnote w:type="continuationSeparator" w:id="0">
    <w:p w14:paraId="6283BC38" w14:textId="77777777" w:rsidR="00250F03" w:rsidRDefault="00250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E3C8" w14:textId="77777777" w:rsidR="00D11B5B" w:rsidRDefault="00000000">
    <w:pPr>
      <w:pBdr>
        <w:top w:val="nil"/>
        <w:left w:val="nil"/>
        <w:bottom w:val="nil"/>
        <w:right w:val="nil"/>
        <w:between w:val="nil"/>
      </w:pBdr>
      <w:tabs>
        <w:tab w:val="center" w:pos="4252"/>
        <w:tab w:val="right" w:pos="8504"/>
      </w:tabs>
      <w:rPr>
        <w:rFonts w:ascii="Candara" w:eastAsia="Candara" w:hAnsi="Candara" w:cs="Candara"/>
        <w:b/>
        <w:bCs/>
        <w:color w:val="FF0000"/>
      </w:rPr>
    </w:pPr>
    <w:r>
      <w:rPr>
        <w:rFonts w:ascii="Candara" w:eastAsia="Candara" w:hAnsi="Candara" w:cs="Candara"/>
        <w:b/>
        <w:bCs/>
        <w:color w:val="FF0000"/>
      </w:rPr>
      <w:t>Unión General de Trabajadoras y Trabajadores de Andalucía</w:t>
    </w:r>
    <w:r>
      <w:rPr>
        <w:noProof/>
      </w:rPr>
      <mc:AlternateContent>
        <mc:Choice Requires="wps">
          <w:drawing>
            <wp:anchor distT="0" distB="0" distL="114300" distR="114300" simplePos="0" relativeHeight="251658240" behindDoc="0" locked="0" layoutInCell="1" hidden="0" allowOverlap="1" wp14:anchorId="539B0BF1" wp14:editId="7E25ED65">
              <wp:simplePos x="0" y="0"/>
              <wp:positionH relativeFrom="column">
                <wp:posOffset>5257800</wp:posOffset>
              </wp:positionH>
              <wp:positionV relativeFrom="paragraph">
                <wp:posOffset>-111758</wp:posOffset>
              </wp:positionV>
              <wp:extent cx="1169670" cy="545465"/>
              <wp:effectExtent l="0" t="0" r="0" b="0"/>
              <wp:wrapNone/>
              <wp:docPr id="627553200" name="Cuadro de texto 62755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9670" cy="545465"/>
                      </a:xfrm>
                      <a:prstGeom prst="rect">
                        <a:avLst/>
                      </a:prstGeom>
                      <a:solidFill>
                        <a:srgbClr val="FFFFFF"/>
                      </a:solidFill>
                      <a:ln>
                        <a:noFill/>
                      </a:ln>
                    </wps:spPr>
                    <wps:txbx>
                      <w:txbxContent>
                        <w:p w14:paraId="10113B86" w14:textId="77777777" w:rsidR="00894B34" w:rsidRDefault="00000000" w:rsidP="00AC6B2D">
                          <w:r>
                            <w:rPr>
                              <w:noProof/>
                            </w:rPr>
                            <w:drawing>
                              <wp:inline distT="0" distB="0" distL="0" distR="0" wp14:anchorId="031C91D9" wp14:editId="7A13D199">
                                <wp:extent cx="986331" cy="454025"/>
                                <wp:effectExtent l="0" t="0" r="0" b="0"/>
                                <wp:docPr id="627553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53199" name="Imagen 627553199"/>
                                        <pic:cNvPicPr/>
                                      </pic:nvPicPr>
                                      <pic:blipFill>
                                        <a:blip r:embed="rId1"/>
                                        <a:stretch>
                                          <a:fillRect/>
                                        </a:stretch>
                                      </pic:blipFill>
                                      <pic:spPr>
                                        <a:xfrm>
                                          <a:off x="0" y="0"/>
                                          <a:ext cx="1011908" cy="465798"/>
                                        </a:xfrm>
                                        <a:prstGeom prst="rect">
                                          <a:avLst/>
                                        </a:prstGeom>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type w14:anchorId="539B0BF1" id="_x0000_t202" coordsize="21600,21600" o:spt="202" path="m,l,21600r21600,l21600,xe">
              <v:stroke joinstyle="miter"/>
              <v:path gradientshapeok="t" o:connecttype="rect"/>
            </v:shapetype>
            <v:shape id="Cuadro de texto 627553200" o:spid="_x0000_s1026" type="#_x0000_t202" style="position:absolute;margin-left:414pt;margin-top:-8.8pt;width:92.1pt;height:42.9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" stroked="f">
              <v:textbox style="mso-fit-shape-to-text:t">
                <w:txbxContent>
                  <w:p w14:paraId="10113B86" w14:textId="77777777" w:rsidR="00894B34" w:rsidRDefault="00000000" w:rsidP="00AC6B2D">
                    <w:r>
                      <w:rPr>
                        <w:noProof/>
                      </w:rPr>
                      <w:drawing>
                        <wp:inline distT="0" distB="0" distL="0" distR="0" wp14:anchorId="031C91D9" wp14:editId="7A13D199">
                          <wp:extent cx="986331" cy="454025"/>
                          <wp:effectExtent l="0" t="0" r="0" b="0"/>
                          <wp:docPr id="627553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53199" name="Imagen 627553199"/>
                                  <pic:cNvPicPr/>
                                </pic:nvPicPr>
                                <pic:blipFill>
                                  <a:blip r:embed="rId1"/>
                                  <a:stretch>
                                    <a:fillRect/>
                                  </a:stretch>
                                </pic:blipFill>
                                <pic:spPr>
                                  <a:xfrm>
                                    <a:off x="0" y="0"/>
                                    <a:ext cx="1011908" cy="465798"/>
                                  </a:xfrm>
                                  <a:prstGeom prst="rect">
                                    <a:avLst/>
                                  </a:prstGeom>
                                </pic:spPr>
                              </pic:pic>
                            </a:graphicData>
                          </a:graphic>
                        </wp:inline>
                      </w:drawing>
                    </w:r>
                  </w:p>
                </w:txbxContent>
              </v:textbox>
            </v:shape>
          </w:pict>
        </mc:Fallback>
      </mc:AlternateContent>
    </w:r>
  </w:p>
  <w:p w14:paraId="148A35B8" w14:textId="77777777" w:rsidR="00D11B5B" w:rsidRDefault="00000000">
    <w:pPr>
      <w:pBdr>
        <w:top w:val="nil"/>
        <w:left w:val="nil"/>
        <w:bottom w:val="nil"/>
        <w:right w:val="nil"/>
        <w:between w:val="nil"/>
      </w:pBdr>
      <w:tabs>
        <w:tab w:val="center" w:pos="4252"/>
        <w:tab w:val="right" w:pos="8504"/>
      </w:tabs>
      <w:rPr>
        <w:b/>
        <w:bCs/>
        <w:color w:val="009900"/>
      </w:rPr>
    </w:pPr>
    <w:r>
      <w:rPr>
        <w:b/>
        <w:bCs/>
        <w:color w:val="FF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D97690"/>
    <w:multiLevelType w:val="hybridMultilevel"/>
    <w:tmpl w:val="4BA20280"/>
    <w:lvl w:ilvl="0" w:tplc="24F09640">
      <w:start w:val="1"/>
      <w:numFmt w:val="bullet"/>
      <w:lvlText w:val=""/>
      <w:lvlJc w:val="left"/>
      <w:pPr>
        <w:tabs>
          <w:tab w:val="num" w:pos="720"/>
        </w:tabs>
        <w:ind w:left="720" w:hanging="360"/>
      </w:pPr>
      <w:rPr>
        <w:rFonts w:ascii="Symbol" w:hAnsi="Symbol" w:hint="default"/>
        <w:color w:val="auto"/>
      </w:rPr>
    </w:lvl>
    <w:lvl w:ilvl="1" w:tplc="53B258C8">
      <w:start w:val="1"/>
      <w:numFmt w:val="bullet"/>
      <w:lvlText w:val="o"/>
      <w:lvlJc w:val="left"/>
      <w:pPr>
        <w:tabs>
          <w:tab w:val="num" w:pos="1440"/>
        </w:tabs>
        <w:ind w:left="1440" w:hanging="360"/>
      </w:pPr>
      <w:rPr>
        <w:rFonts w:ascii="Courier New" w:hAnsi="Courier New" w:cs="Courier New"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531454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B5B"/>
    <w:rsid w:val="00145BEA"/>
    <w:rsid w:val="001B654F"/>
    <w:rsid w:val="001E6CAF"/>
    <w:rsid w:val="00250F03"/>
    <w:rsid w:val="00413F48"/>
    <w:rsid w:val="00504401"/>
    <w:rsid w:val="005D662A"/>
    <w:rsid w:val="00664D73"/>
    <w:rsid w:val="00681CAF"/>
    <w:rsid w:val="006D2C64"/>
    <w:rsid w:val="006E11F9"/>
    <w:rsid w:val="006E2882"/>
    <w:rsid w:val="007424CF"/>
    <w:rsid w:val="007539B9"/>
    <w:rsid w:val="007A08DD"/>
    <w:rsid w:val="00804649"/>
    <w:rsid w:val="008523F8"/>
    <w:rsid w:val="00894B34"/>
    <w:rsid w:val="00BE603D"/>
    <w:rsid w:val="00C95D88"/>
    <w:rsid w:val="00D11B5B"/>
    <w:rsid w:val="00D87B93"/>
    <w:rsid w:val="00E2523C"/>
    <w:rsid w:val="00E42906"/>
    <w:rsid w:val="00F654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938A9"/>
  <w15:docId w15:val="{75584444-0F16-4308-BF8B-6B7F6558B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bCs/>
      <w:sz w:val="24"/>
      <w:szCs w:val="24"/>
      <w:u w:val="single"/>
    </w:rPr>
  </w:style>
  <w:style w:type="paragraph" w:styleId="Ttulo2">
    <w:name w:val="heading 2"/>
    <w:basedOn w:val="Normal"/>
    <w:next w:val="Normal"/>
    <w:uiPriority w:val="9"/>
    <w:semiHidden/>
    <w:unhideWhenUsed/>
    <w:qFormat/>
    <w:pPr>
      <w:keepNext/>
      <w:spacing w:line="360" w:lineRule="auto"/>
      <w:outlineLvl w:val="1"/>
    </w:pPr>
    <w:rPr>
      <w:b/>
      <w:bCs/>
      <w:sz w:val="24"/>
      <w:szCs w:val="24"/>
    </w:rPr>
  </w:style>
  <w:style w:type="paragraph" w:styleId="Ttulo3">
    <w:name w:val="heading 3"/>
    <w:basedOn w:val="Normal"/>
    <w:next w:val="Normal"/>
    <w:uiPriority w:val="9"/>
    <w:semiHidden/>
    <w:unhideWhenUsed/>
    <w:qFormat/>
    <w:pPr>
      <w:keepNext/>
      <w:spacing w:line="360" w:lineRule="auto"/>
      <w:jc w:val="center"/>
      <w:outlineLvl w:val="2"/>
    </w:pPr>
    <w:rPr>
      <w:b/>
      <w:bCs/>
      <w:sz w:val="24"/>
      <w:szCs w:val="24"/>
    </w:rPr>
  </w:style>
  <w:style w:type="paragraph" w:styleId="Ttulo4">
    <w:name w:val="heading 4"/>
    <w:basedOn w:val="Normal"/>
    <w:next w:val="Normal"/>
    <w:uiPriority w:val="9"/>
    <w:semiHidden/>
    <w:unhideWhenUsed/>
    <w:qFormat/>
    <w:pPr>
      <w:keepNext/>
      <w:spacing w:line="360" w:lineRule="auto"/>
      <w:jc w:val="center"/>
      <w:outlineLvl w:val="3"/>
    </w:pPr>
    <w:rPr>
      <w:b/>
      <w:bCs/>
      <w:sz w:val="40"/>
      <w:szCs w:val="40"/>
      <w:u w:val="single"/>
    </w:rPr>
  </w:style>
  <w:style w:type="paragraph" w:styleId="Ttulo5">
    <w:name w:val="heading 5"/>
    <w:basedOn w:val="Normal"/>
    <w:next w:val="Normal"/>
    <w:uiPriority w:val="9"/>
    <w:semiHidden/>
    <w:unhideWhenUsed/>
    <w:qFormat/>
    <w:pPr>
      <w:keepNext/>
      <w:spacing w:line="360" w:lineRule="auto"/>
      <w:jc w:val="center"/>
      <w:outlineLvl w:val="4"/>
    </w:pPr>
    <w:rPr>
      <w:b/>
      <w:bCs/>
      <w:sz w:val="22"/>
      <w:szCs w:val="22"/>
      <w:u w:val="single"/>
    </w:rPr>
  </w:style>
  <w:style w:type="paragraph" w:styleId="Ttulo6">
    <w:name w:val="heading 6"/>
    <w:basedOn w:val="Normal"/>
    <w:next w:val="Normal"/>
    <w:uiPriority w:val="9"/>
    <w:semiHidden/>
    <w:unhideWhenUsed/>
    <w:qFormat/>
    <w:pPr>
      <w:keepNext/>
      <w:spacing w:line="360" w:lineRule="auto"/>
      <w:jc w:val="center"/>
      <w:outlineLvl w:val="5"/>
    </w:pPr>
    <w:rPr>
      <w:i/>
      <w:i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24"/>
      <w:szCs w:val="24"/>
      <w:u w:val="single"/>
    </w:rPr>
  </w:style>
  <w:style w:type="table" w:customStyle="1" w:styleId="TableNormal1">
    <w:name w:val="TableNormal1"/>
    <w:tblPr>
      <w:tblCellMar>
        <w:top w:w="100" w:type="dxa"/>
        <w:left w:w="100" w:type="dxa"/>
        <w:bottom w:w="100" w:type="dxa"/>
        <w:right w:w="100" w:type="dxa"/>
      </w:tblCellMar>
    </w:tblPr>
  </w:style>
  <w:style w:type="paragraph" w:styleId="Subttulo">
    <w:name w:val="Subtitle"/>
    <w:basedOn w:val="Normal"/>
    <w:next w:val="Normal"/>
    <w:uiPriority w:val="11"/>
    <w:qFormat/>
    <w:pPr>
      <w:spacing w:line="360" w:lineRule="auto"/>
      <w:jc w:val="center"/>
    </w:pPr>
    <w:rPr>
      <w:b/>
      <w:bCs/>
      <w:sz w:val="24"/>
      <w:szCs w:val="24"/>
      <w:u w:val="single"/>
    </w:rPr>
  </w:style>
  <w:style w:type="character" w:styleId="Refdecomentario">
    <w:name w:val="annotation reference"/>
    <w:basedOn w:val="Fuentedeprrafopredeter"/>
    <w:uiPriority w:val="99"/>
    <w:semiHidden/>
    <w:unhideWhenUsed/>
    <w:rsid w:val="006D2C64"/>
    <w:rPr>
      <w:sz w:val="16"/>
      <w:szCs w:val="16"/>
    </w:rPr>
  </w:style>
  <w:style w:type="paragraph" w:styleId="Textocomentario">
    <w:name w:val="annotation text"/>
    <w:basedOn w:val="Normal"/>
    <w:link w:val="TextocomentarioCar"/>
    <w:uiPriority w:val="99"/>
    <w:semiHidden/>
    <w:unhideWhenUsed/>
    <w:rsid w:val="006D2C64"/>
  </w:style>
  <w:style w:type="character" w:customStyle="1" w:styleId="TextocomentarioCar">
    <w:name w:val="Texto comentario Car"/>
    <w:basedOn w:val="Fuentedeprrafopredeter"/>
    <w:link w:val="Textocomentario"/>
    <w:uiPriority w:val="99"/>
    <w:semiHidden/>
    <w:rsid w:val="006D2C64"/>
  </w:style>
  <w:style w:type="paragraph" w:styleId="Asuntodelcomentario">
    <w:name w:val="annotation subject"/>
    <w:basedOn w:val="Textocomentario"/>
    <w:next w:val="Textocomentario"/>
    <w:link w:val="AsuntodelcomentarioCar"/>
    <w:uiPriority w:val="99"/>
    <w:semiHidden/>
    <w:unhideWhenUsed/>
    <w:rsid w:val="006D2C64"/>
    <w:rPr>
      <w:b/>
      <w:bCs/>
    </w:rPr>
  </w:style>
  <w:style w:type="character" w:customStyle="1" w:styleId="AsuntodelcomentarioCar">
    <w:name w:val="Asunto del comentario Car"/>
    <w:basedOn w:val="TextocomentarioCar"/>
    <w:link w:val="Asuntodelcomentario"/>
    <w:uiPriority w:val="99"/>
    <w:semiHidden/>
    <w:rsid w:val="006D2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OCm1OMErexB9JSf5lkkB2snW7A==">CgMxLjA4AHIhMTdsZXR3dmx3aXhwLUJkWnBISkI0QXd1RGJSY19TTTRL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2420</Words>
  <Characters>13313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Gatón</dc:creator>
  <cp:lastModifiedBy>Manuel Gatón</cp:lastModifiedBy>
  <cp:revision>13</cp:revision>
  <cp:lastPrinted>2025-11-17T08:09:00Z</cp:lastPrinted>
  <dcterms:created xsi:type="dcterms:W3CDTF">2025-11-14T08:55:00Z</dcterms:created>
  <dcterms:modified xsi:type="dcterms:W3CDTF">2025-11-17T10:14:00Z</dcterms:modified>
</cp:coreProperties>
</file>