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9E" w:rsidRDefault="00AA689E" w:rsidP="00AA689E">
      <w:pPr>
        <w:spacing w:before="0"/>
        <w:jc w:val="center"/>
        <w:rPr>
          <w:rFonts w:ascii="Flama" w:hAnsi="Flama"/>
          <w:b/>
          <w:color w:val="404040" w:themeColor="text1" w:themeTint="BF"/>
          <w:sz w:val="52"/>
          <w:szCs w:val="52"/>
        </w:rPr>
      </w:pPr>
      <w:r>
        <w:rPr>
          <w:rFonts w:ascii="Flama Medium" w:hAnsi="Flama Medium"/>
          <w:b/>
          <w:noProof/>
          <w:color w:val="404040" w:themeColor="text1" w:themeTint="BF"/>
          <w:sz w:val="24"/>
          <w:szCs w:val="24"/>
          <w:lang w:eastAsia="es-ES"/>
        </w:rPr>
        <w:drawing>
          <wp:inline distT="0" distB="0" distL="0" distR="0">
            <wp:extent cx="6032911" cy="3017520"/>
            <wp:effectExtent l="0" t="0" r="635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pcarnerero\AppData\Local\Microsoft\Windows\INetCache\Content.Word\TRASERA 2X1 RP AHORA SI TOCA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911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A17" w:rsidRDefault="001B3A17" w:rsidP="001B3A17"/>
    <w:p w:rsidR="004C1FA1" w:rsidRPr="00503A61" w:rsidRDefault="004C1FA1" w:rsidP="004C1FA1">
      <w:pPr>
        <w:spacing w:before="0"/>
        <w:jc w:val="center"/>
        <w:rPr>
          <w:rFonts w:ascii="Flama" w:hAnsi="Flama"/>
          <w:b/>
          <w:color w:val="C00000"/>
          <w:w w:val="125"/>
          <w:sz w:val="64"/>
          <w:szCs w:val="64"/>
        </w:rPr>
      </w:pPr>
      <w:r w:rsidRPr="00503A61">
        <w:rPr>
          <w:rFonts w:ascii="Flama" w:hAnsi="Flama"/>
          <w:b/>
          <w:color w:val="C00000"/>
          <w:w w:val="125"/>
          <w:sz w:val="64"/>
          <w:szCs w:val="64"/>
        </w:rPr>
        <w:t>ARG</w:t>
      </w:r>
      <w:bookmarkStart w:id="0" w:name="_GoBack"/>
      <w:bookmarkEnd w:id="0"/>
      <w:r w:rsidRPr="00503A61">
        <w:rPr>
          <w:rFonts w:ascii="Flama" w:hAnsi="Flama"/>
          <w:b/>
          <w:color w:val="C00000"/>
          <w:w w:val="125"/>
          <w:sz w:val="64"/>
          <w:szCs w:val="64"/>
        </w:rPr>
        <w:t>UMENTARIO</w:t>
      </w:r>
    </w:p>
    <w:p w:rsidR="00F40C9C" w:rsidRPr="00AA689E" w:rsidRDefault="00F40C9C" w:rsidP="00E57516">
      <w:pPr>
        <w:spacing w:before="0" w:after="200" w:line="312" w:lineRule="auto"/>
        <w:rPr>
          <w:rFonts w:ascii="Flama Medium" w:hAnsi="Flama Medium"/>
          <w:color w:val="404040" w:themeColor="text1" w:themeTint="BF"/>
          <w:sz w:val="28"/>
          <w:szCs w:val="28"/>
        </w:rPr>
      </w:pPr>
      <w:r w:rsidRPr="00AA689E">
        <w:rPr>
          <w:rFonts w:ascii="Flama Medium" w:hAnsi="Flama Medium"/>
          <w:color w:val="404040" w:themeColor="text1" w:themeTint="BF"/>
          <w:sz w:val="28"/>
          <w:szCs w:val="28"/>
        </w:rPr>
        <w:t>TRES SON LOS EJES SOBRE LOS QUE PIVOTAN LAS MOVILIZACIONES CONVOCADAS POR UGT Y CCOO PARA EXIGIR AL GOBIERNO QUE CUMPLA SUS COMPROMISOS Y PONGA EN MARCHA UNA AGENDA DE REFORMAS SOCIALES PARA GARANTIZAR: UNA RECONSTRUCCIÓN DE PAÍS JUSTA Y QUE NO DEJE A NADIE ATRÁS.</w:t>
      </w:r>
    </w:p>
    <w:p w:rsidR="00AA689E" w:rsidRPr="00AA689E" w:rsidRDefault="002377F6" w:rsidP="00E57516">
      <w:pPr>
        <w:spacing w:before="0" w:after="200" w:line="312" w:lineRule="auto"/>
        <w:rPr>
          <w:rFonts w:ascii="Flama Medium" w:hAnsi="Flama Medium"/>
          <w:color w:val="404040" w:themeColor="text1" w:themeTint="BF"/>
          <w:sz w:val="28"/>
          <w:szCs w:val="28"/>
        </w:rPr>
      </w:pPr>
      <w:r w:rsidRPr="00AA689E">
        <w:rPr>
          <w:rFonts w:ascii="Flama Medium" w:hAnsi="Flama Medium"/>
          <w:color w:val="404040" w:themeColor="text1" w:themeTint="BF"/>
          <w:sz w:val="28"/>
          <w:szCs w:val="28"/>
        </w:rPr>
        <w:t>LA SUBIDA DEL SMI, LA DEROGACIÓN DE LAS REFORMAS LABOR</w:t>
      </w:r>
      <w:r w:rsidRPr="00AA689E">
        <w:rPr>
          <w:rFonts w:ascii="Flama Medium" w:hAnsi="Flama Medium"/>
          <w:color w:val="404040" w:themeColor="text1" w:themeTint="BF"/>
          <w:sz w:val="28"/>
          <w:szCs w:val="28"/>
        </w:rPr>
        <w:t>A</w:t>
      </w:r>
      <w:r w:rsidRPr="00AA689E">
        <w:rPr>
          <w:rFonts w:ascii="Flama Medium" w:hAnsi="Flama Medium"/>
          <w:color w:val="404040" w:themeColor="text1" w:themeTint="BF"/>
          <w:sz w:val="28"/>
          <w:szCs w:val="28"/>
        </w:rPr>
        <w:t>LES Y LA DEROGACIÓN DE LA REFORMA DE PENSIONES DE 2013. TRES ASUNTOS DE JUSTICIA SOCIAL, QUE FAVORECER</w:t>
      </w:r>
      <w:r w:rsidR="003E1453">
        <w:rPr>
          <w:rFonts w:ascii="Flama Medium" w:hAnsi="Flama Medium"/>
          <w:color w:val="404040" w:themeColor="text1" w:themeTint="BF"/>
          <w:sz w:val="28"/>
          <w:szCs w:val="28"/>
        </w:rPr>
        <w:t>Á</w:t>
      </w:r>
      <w:r w:rsidRPr="00AA689E">
        <w:rPr>
          <w:rFonts w:ascii="Flama Medium" w:hAnsi="Flama Medium"/>
          <w:color w:val="404040" w:themeColor="text1" w:themeTint="BF"/>
          <w:sz w:val="28"/>
          <w:szCs w:val="28"/>
        </w:rPr>
        <w:t>N EL CREC</w:t>
      </w:r>
      <w:r w:rsidRPr="00AA689E">
        <w:rPr>
          <w:rFonts w:ascii="Flama Medium" w:hAnsi="Flama Medium"/>
          <w:color w:val="404040" w:themeColor="text1" w:themeTint="BF"/>
          <w:sz w:val="28"/>
          <w:szCs w:val="28"/>
        </w:rPr>
        <w:t>I</w:t>
      </w:r>
      <w:r w:rsidRPr="00AA689E">
        <w:rPr>
          <w:rFonts w:ascii="Flama Medium" w:hAnsi="Flama Medium"/>
          <w:color w:val="404040" w:themeColor="text1" w:themeTint="BF"/>
          <w:sz w:val="28"/>
          <w:szCs w:val="28"/>
        </w:rPr>
        <w:t>MIENTO ECONÓMICO Y R</w:t>
      </w:r>
      <w:r w:rsidR="00E57516" w:rsidRPr="00AA689E">
        <w:rPr>
          <w:rFonts w:ascii="Flama Medium" w:hAnsi="Flama Medium"/>
          <w:color w:val="404040" w:themeColor="text1" w:themeTint="BF"/>
          <w:sz w:val="28"/>
          <w:szCs w:val="28"/>
        </w:rPr>
        <w:t>EFUERZAN NUESTRO MODELO SOCIAL.</w:t>
      </w:r>
    </w:p>
    <w:p w:rsidR="00AA689E" w:rsidRDefault="00AA689E">
      <w:pPr>
        <w:rPr>
          <w:rFonts w:ascii="Flama Medium" w:hAnsi="Flama Medium"/>
          <w:b/>
          <w:color w:val="404040" w:themeColor="text1" w:themeTint="BF"/>
          <w:sz w:val="24"/>
          <w:szCs w:val="24"/>
        </w:rPr>
      </w:pPr>
      <w:r>
        <w:rPr>
          <w:rFonts w:ascii="Flama Medium" w:hAnsi="Flama Medium"/>
          <w:b/>
          <w:color w:val="404040" w:themeColor="text1" w:themeTint="BF"/>
          <w:sz w:val="24"/>
          <w:szCs w:val="24"/>
        </w:rPr>
        <w:br w:type="page"/>
      </w:r>
    </w:p>
    <w:p w:rsidR="00F40C9C" w:rsidRPr="00E57516" w:rsidRDefault="00AA689E" w:rsidP="001B3A17">
      <w:pPr>
        <w:spacing w:before="0" w:after="200" w:line="312" w:lineRule="auto"/>
        <w:rPr>
          <w:rFonts w:ascii="Flama" w:hAnsi="Flama"/>
          <w:b/>
          <w:sz w:val="32"/>
          <w:szCs w:val="32"/>
        </w:rPr>
      </w:pPr>
      <w:r>
        <w:rPr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-1439545</wp:posOffset>
            </wp:positionV>
            <wp:extent cx="7533640" cy="1047750"/>
            <wp:effectExtent l="0" t="0" r="0" b="0"/>
            <wp:wrapNone/>
            <wp:docPr id="9" name="Imagen 9" descr="C:\Users\mpcarnerero\AppData\Local\Microsoft\Windows\INetCache\Content.Word\ENCABEZADO-ARGUME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pcarnerero\AppData\Local\Microsoft\Windows\INetCache\Content.Word\ENCABEZADO-ARGUMENTAR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2E9">
        <w:rPr>
          <w:rFonts w:ascii="Flama" w:hAnsi="Flama"/>
          <w:b/>
          <w:sz w:val="32"/>
          <w:szCs w:val="32"/>
        </w:rPr>
        <w:br/>
      </w:r>
      <w:r w:rsidR="00386342" w:rsidRPr="0038634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3pt;margin-top:.3pt;width:42pt;height:42pt;z-index:-251653632;mso-position-horizontal:absolute;mso-position-horizontal-relative:text;mso-position-vertical:absolute;mso-position-vertical-relative:text" wrapcoords="-386 0 -386 21214 21600 21214 21600 0 -386 0">
            <v:imagedata r:id="rId9" o:title="SMI"/>
            <w10:wrap type="tight"/>
          </v:shape>
        </w:pict>
      </w:r>
      <w:r w:rsidR="00F40C9C" w:rsidRPr="00E57516">
        <w:rPr>
          <w:rFonts w:ascii="Flama" w:hAnsi="Flama"/>
          <w:b/>
          <w:sz w:val="32"/>
          <w:szCs w:val="32"/>
        </w:rPr>
        <w:t>SUBIDA DEL SMI</w:t>
      </w:r>
      <w:r w:rsidR="00EF5CEA" w:rsidRPr="00E57516">
        <w:rPr>
          <w:rFonts w:ascii="Flama" w:hAnsi="Flama"/>
          <w:b/>
          <w:sz w:val="32"/>
          <w:szCs w:val="32"/>
        </w:rPr>
        <w:t xml:space="preserve"> porque:</w:t>
      </w:r>
    </w:p>
    <w:p w:rsidR="00F40C9C" w:rsidRPr="00693278" w:rsidRDefault="00B318E8" w:rsidP="005322E9">
      <w:pPr>
        <w:pStyle w:val="Prrafodelista"/>
        <w:numPr>
          <w:ilvl w:val="0"/>
          <w:numId w:val="4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Existe un compromiso del Gobierno de dar cumplimiento en esta legislatura a lo est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 xml:space="preserve">blecido en la Carta Social Europea </w:t>
      </w:r>
      <w:r w:rsidR="00EF5CEA" w:rsidRPr="00693278">
        <w:rPr>
          <w:sz w:val="24"/>
          <w:szCs w:val="24"/>
        </w:rPr>
        <w:t>que determina</w:t>
      </w:r>
      <w:r w:rsidRPr="00693278">
        <w:rPr>
          <w:sz w:val="24"/>
          <w:szCs w:val="24"/>
        </w:rPr>
        <w:t xml:space="preserve"> que</w:t>
      </w:r>
      <w:r w:rsidR="002377F6" w:rsidRPr="00693278">
        <w:rPr>
          <w:sz w:val="24"/>
          <w:szCs w:val="24"/>
        </w:rPr>
        <w:t xml:space="preserve"> el SMI se sitúe en el 60% del s</w:t>
      </w:r>
      <w:r w:rsidRPr="00693278">
        <w:rPr>
          <w:sz w:val="24"/>
          <w:szCs w:val="24"/>
        </w:rPr>
        <w:t>al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 xml:space="preserve">rio medio neto. </w:t>
      </w:r>
    </w:p>
    <w:p w:rsidR="00A511C6" w:rsidRPr="00693278" w:rsidRDefault="00A511C6" w:rsidP="005322E9">
      <w:pPr>
        <w:pStyle w:val="Prrafodelista"/>
        <w:numPr>
          <w:ilvl w:val="0"/>
          <w:numId w:val="4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No es verdad que la subida del SMI se aplique a sectores que están en crisis es un arg</w:t>
      </w:r>
      <w:r w:rsidRPr="00693278">
        <w:rPr>
          <w:sz w:val="24"/>
          <w:szCs w:val="24"/>
        </w:rPr>
        <w:t>u</w:t>
      </w:r>
      <w:r w:rsidRPr="00693278">
        <w:rPr>
          <w:sz w:val="24"/>
          <w:szCs w:val="24"/>
        </w:rPr>
        <w:t>mento que utilizan los que siempre se oponen a esta subida del SMI</w:t>
      </w:r>
      <w:r w:rsidR="000A3CFE" w:rsidRPr="00693278">
        <w:rPr>
          <w:sz w:val="24"/>
          <w:szCs w:val="24"/>
        </w:rPr>
        <w:t xml:space="preserve"> (para ellos Nunca es el momento apropiado, Nunca Toca)</w:t>
      </w:r>
      <w:r w:rsidR="002377F6" w:rsidRPr="00693278">
        <w:rPr>
          <w:sz w:val="24"/>
          <w:szCs w:val="24"/>
        </w:rPr>
        <w:t>. Que utilice el Gobierno este argumente es lo pr</w:t>
      </w:r>
      <w:r w:rsidR="002377F6" w:rsidRPr="00693278">
        <w:rPr>
          <w:sz w:val="24"/>
          <w:szCs w:val="24"/>
        </w:rPr>
        <w:t>e</w:t>
      </w:r>
      <w:r w:rsidR="002377F6" w:rsidRPr="00693278">
        <w:rPr>
          <w:sz w:val="24"/>
          <w:szCs w:val="24"/>
        </w:rPr>
        <w:t xml:space="preserve">ocupante. </w:t>
      </w:r>
    </w:p>
    <w:p w:rsidR="005D3F17" w:rsidRPr="00693278" w:rsidRDefault="005D3F17" w:rsidP="005322E9">
      <w:pPr>
        <w:pStyle w:val="Prrafodelista"/>
        <w:numPr>
          <w:ilvl w:val="0"/>
          <w:numId w:val="4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El SMI afecta a sectores como la agricultura, o a la seguridad privada y a muchas pers</w:t>
      </w:r>
      <w:r w:rsidRPr="00693278">
        <w:rPr>
          <w:sz w:val="24"/>
          <w:szCs w:val="24"/>
        </w:rPr>
        <w:t>o</w:t>
      </w:r>
      <w:r w:rsidRPr="00693278">
        <w:rPr>
          <w:sz w:val="24"/>
          <w:szCs w:val="24"/>
        </w:rPr>
        <w:t>nas trabajadoras a las que hemos estado aplaudiendo y aplaudimos en esta pandemia y que su labor forma parte de los servicios esenciales: cuidadores, limpieza. Labores m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 xml:space="preserve">yoritariamente ejercidas por mujeres. </w:t>
      </w:r>
    </w:p>
    <w:p w:rsidR="00A511C6" w:rsidRPr="00693278" w:rsidRDefault="00A511C6" w:rsidP="005322E9">
      <w:pPr>
        <w:pStyle w:val="Prrafodelista"/>
        <w:numPr>
          <w:ilvl w:val="0"/>
          <w:numId w:val="4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Es una lacra para un Gobierno progresista que se ha comprometido a ello. El SMI no se subió en 2012 y 2014, con los Gobiernos de Mariano Rajoy.</w:t>
      </w:r>
    </w:p>
    <w:p w:rsidR="00A511C6" w:rsidRPr="00693278" w:rsidRDefault="00A511C6" w:rsidP="005322E9">
      <w:pPr>
        <w:pStyle w:val="Prrafodelista"/>
        <w:numPr>
          <w:ilvl w:val="0"/>
          <w:numId w:val="4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La gran mayoría de los países europeos han revalorizado sus respectivos salarios mín</w:t>
      </w:r>
      <w:r w:rsidRPr="00693278">
        <w:rPr>
          <w:sz w:val="24"/>
          <w:szCs w:val="24"/>
        </w:rPr>
        <w:t>i</w:t>
      </w:r>
      <w:r w:rsidRPr="00693278">
        <w:rPr>
          <w:sz w:val="24"/>
          <w:szCs w:val="24"/>
        </w:rPr>
        <w:t>mos.</w:t>
      </w:r>
    </w:p>
    <w:p w:rsidR="00A511C6" w:rsidRPr="00693278" w:rsidRDefault="00A511C6" w:rsidP="005322E9">
      <w:pPr>
        <w:pStyle w:val="Prrafodelista"/>
        <w:numPr>
          <w:ilvl w:val="0"/>
          <w:numId w:val="4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La pérdida de masa salarial en España durante la pandemia ha sido prácticamente la mayor de la UE(-12,7% según datos de la OIT) afectando sobre todo a los colectivos más vulnerables.</w:t>
      </w:r>
    </w:p>
    <w:p w:rsidR="00A511C6" w:rsidRPr="00693278" w:rsidRDefault="00A511C6" w:rsidP="005322E9">
      <w:pPr>
        <w:pStyle w:val="Prrafodelista"/>
        <w:numPr>
          <w:ilvl w:val="0"/>
          <w:numId w:val="4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Los perceptores de esta renta lo necesitan. Destinan la totalidad de los recursos práct</w:t>
      </w:r>
      <w:r w:rsidRPr="00693278">
        <w:rPr>
          <w:sz w:val="24"/>
          <w:szCs w:val="24"/>
        </w:rPr>
        <w:t>i</w:t>
      </w:r>
      <w:r w:rsidRPr="00693278">
        <w:rPr>
          <w:sz w:val="24"/>
          <w:szCs w:val="24"/>
        </w:rPr>
        <w:t>camente a sobrevivir, máxime teniendo en cuenta el precio de los productos básicos y suministros esenciales. Por no hablar del coste de la vivienda.</w:t>
      </w:r>
    </w:p>
    <w:p w:rsidR="00A511C6" w:rsidRPr="00693278" w:rsidRDefault="00A511C6" w:rsidP="005322E9">
      <w:pPr>
        <w:pStyle w:val="Prrafodelista"/>
        <w:numPr>
          <w:ilvl w:val="0"/>
          <w:numId w:val="4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La subida del SMI favorecerá el consumo, la demanda interna y el crecimiento económ</w:t>
      </w:r>
      <w:r w:rsidRPr="00693278">
        <w:rPr>
          <w:sz w:val="24"/>
          <w:szCs w:val="24"/>
        </w:rPr>
        <w:t>i</w:t>
      </w:r>
      <w:r w:rsidRPr="00693278">
        <w:rPr>
          <w:sz w:val="24"/>
          <w:szCs w:val="24"/>
        </w:rPr>
        <w:t xml:space="preserve">co. </w:t>
      </w:r>
    </w:p>
    <w:p w:rsidR="00A511C6" w:rsidRPr="00693278" w:rsidRDefault="00A511C6" w:rsidP="005322E9">
      <w:pPr>
        <w:pStyle w:val="Prrafodelista"/>
        <w:numPr>
          <w:ilvl w:val="0"/>
          <w:numId w:val="4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No tiene sentido aplazar la subida del SMI. Cada día que pasa, es un día de injusticia s</w:t>
      </w:r>
      <w:r w:rsidRPr="00693278">
        <w:rPr>
          <w:sz w:val="24"/>
          <w:szCs w:val="24"/>
        </w:rPr>
        <w:t>o</w:t>
      </w:r>
      <w:r w:rsidRPr="00693278">
        <w:rPr>
          <w:sz w:val="24"/>
          <w:szCs w:val="24"/>
        </w:rPr>
        <w:t>cial, algo que no se puede</w:t>
      </w:r>
      <w:r w:rsidR="000A3CFE" w:rsidRPr="00693278">
        <w:rPr>
          <w:sz w:val="24"/>
          <w:szCs w:val="24"/>
        </w:rPr>
        <w:t>,</w:t>
      </w:r>
      <w:r w:rsidRPr="00693278">
        <w:rPr>
          <w:sz w:val="24"/>
          <w:szCs w:val="24"/>
        </w:rPr>
        <w:t xml:space="preserve"> ni debe permitir un Gobierno progresista.</w:t>
      </w:r>
    </w:p>
    <w:p w:rsidR="001B3A17" w:rsidRDefault="001B3A17" w:rsidP="001B3A17">
      <w:pPr>
        <w:rPr>
          <w:sz w:val="24"/>
          <w:szCs w:val="24"/>
        </w:rPr>
      </w:pPr>
    </w:p>
    <w:p w:rsidR="001B3A17" w:rsidRPr="001B3A17" w:rsidRDefault="001B3A17" w:rsidP="001B3A17">
      <w:pPr>
        <w:jc w:val="center"/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533400" cy="533400"/>
            <wp:effectExtent l="0" t="0" r="0" b="0"/>
            <wp:docPr id="21" name="Imagen 21" descr="C:\Users\mpcarnerero\AppData\Local\Microsoft\Windows\INetCache\Content.Word\REFORMA-LAB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pcarnerero\AppData\Local\Microsoft\Windows\INetCache\Content.Word\REFORMA-LABOR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33400" cy="533400"/>
            <wp:effectExtent l="0" t="0" r="0" b="0"/>
            <wp:docPr id="22" name="Imagen 22" descr="C:\Users\mpcarnerero\AppData\Local\Microsoft\Windows\INetCache\Content.Word\REFORMA-PENS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pcarnerero\AppData\Local\Microsoft\Windows\INetCache\Content.Word\REFORMA-PENSION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33400" cy="533400"/>
            <wp:effectExtent l="0" t="0" r="0" b="0"/>
            <wp:docPr id="23" name="Imagen 23" descr="C:\Users\mpcarnerero\AppData\Local\Microsoft\Windows\INetCache\Content.Word\S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pcarnerero\AppData\Local\Microsoft\Windows\INetCache\Content.Word\SM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A17" w:rsidRDefault="001B3A17">
      <w:pPr>
        <w:rPr>
          <w:sz w:val="24"/>
          <w:szCs w:val="24"/>
        </w:rPr>
      </w:pPr>
    </w:p>
    <w:p w:rsidR="001B3A17" w:rsidRDefault="001B3A17">
      <w:pPr>
        <w:rPr>
          <w:sz w:val="24"/>
          <w:szCs w:val="24"/>
        </w:rPr>
      </w:pPr>
      <w:r w:rsidRPr="005322E9">
        <w:rPr>
          <w:rFonts w:ascii="Flama" w:hAnsi="Flama"/>
          <w:b/>
          <w:noProof/>
          <w:color w:val="404040" w:themeColor="text1" w:themeTint="BF"/>
          <w:sz w:val="52"/>
          <w:szCs w:val="52"/>
          <w:lang w:eastAsia="es-ES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3463290</wp:posOffset>
            </wp:positionH>
            <wp:positionV relativeFrom="paragraph">
              <wp:posOffset>327025</wp:posOffset>
            </wp:positionV>
            <wp:extent cx="635957" cy="62992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7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page"/>
      </w:r>
    </w:p>
    <w:p w:rsidR="00F40C9C" w:rsidRPr="005322E9" w:rsidRDefault="001B3A17" w:rsidP="00693278">
      <w:pPr>
        <w:spacing w:before="0" w:after="200" w:line="276" w:lineRule="auto"/>
        <w:rPr>
          <w:rFonts w:ascii="Flama" w:hAnsi="Flama"/>
          <w:b/>
          <w:sz w:val="32"/>
          <w:szCs w:val="32"/>
        </w:rPr>
      </w:pPr>
      <w:r>
        <w:rPr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-1419531</wp:posOffset>
            </wp:positionV>
            <wp:extent cx="7533640" cy="1047750"/>
            <wp:effectExtent l="0" t="0" r="0" b="0"/>
            <wp:wrapNone/>
            <wp:docPr id="15" name="Imagen 15" descr="C:\Users\mpcarnerero\AppData\Local\Microsoft\Windows\INetCache\Content.Word\ENCABEZADO-ARGUME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pcarnerero\AppData\Local\Microsoft\Windows\INetCache\Content.Word\ENCABEZADO-ARGUMENTAR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2E9" w:rsidRPr="005322E9">
        <w:rPr>
          <w:rFonts w:ascii="Flama" w:hAnsi="Flama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8" name="Imagen 8" descr="C:\Users\mpcarnerero\AppData\Local\Microsoft\Windows\INetCache\Content.Word\REFORMA-LAB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pcarnerero\AppData\Local\Microsoft\Windows\INetCache\Content.Word\REFORMA-LABOR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16A">
        <w:rPr>
          <w:rFonts w:ascii="Flama" w:hAnsi="Flama"/>
          <w:b/>
          <w:sz w:val="32"/>
          <w:szCs w:val="32"/>
        </w:rPr>
        <w:br/>
      </w:r>
      <w:r w:rsidR="00F40C9C" w:rsidRPr="005322E9">
        <w:rPr>
          <w:rFonts w:ascii="Flama" w:hAnsi="Flama"/>
          <w:b/>
          <w:sz w:val="32"/>
          <w:szCs w:val="32"/>
        </w:rPr>
        <w:t>DEROGACIÓN DE LAS REFORMAS LABORALES, po</w:t>
      </w:r>
      <w:r w:rsidR="00F40C9C" w:rsidRPr="005322E9">
        <w:rPr>
          <w:rFonts w:ascii="Flama" w:hAnsi="Flama"/>
          <w:b/>
          <w:sz w:val="32"/>
          <w:szCs w:val="32"/>
        </w:rPr>
        <w:t>r</w:t>
      </w:r>
      <w:r w:rsidR="00F40C9C" w:rsidRPr="005322E9">
        <w:rPr>
          <w:rFonts w:ascii="Flama" w:hAnsi="Flama"/>
          <w:b/>
          <w:sz w:val="32"/>
          <w:szCs w:val="32"/>
        </w:rPr>
        <w:t>que:</w:t>
      </w:r>
    </w:p>
    <w:p w:rsidR="001B3A17" w:rsidRPr="001B3A17" w:rsidRDefault="009D58F2" w:rsidP="005C68FF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1B3A17">
        <w:rPr>
          <w:sz w:val="24"/>
          <w:szCs w:val="24"/>
        </w:rPr>
        <w:t>Es necesario</w:t>
      </w:r>
      <w:r w:rsidR="00F40C9C" w:rsidRPr="001B3A17">
        <w:rPr>
          <w:sz w:val="24"/>
          <w:szCs w:val="24"/>
        </w:rPr>
        <w:t xml:space="preserve"> modernizar nuestro mercado de trabajo, lastrado por la precariedad, la temporalidad, los bajos salaros y la inseguridad</w:t>
      </w:r>
      <w:r w:rsidRPr="001B3A17">
        <w:rPr>
          <w:sz w:val="24"/>
          <w:szCs w:val="24"/>
        </w:rPr>
        <w:t>.</w:t>
      </w:r>
    </w:p>
    <w:p w:rsidR="00F40C9C" w:rsidRPr="00693278" w:rsidRDefault="00F40C9C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 xml:space="preserve">La UE ha demandado ya </w:t>
      </w:r>
      <w:r w:rsidR="009D58F2" w:rsidRPr="00693278">
        <w:rPr>
          <w:sz w:val="24"/>
          <w:szCs w:val="24"/>
        </w:rPr>
        <w:t xml:space="preserve">a España, </w:t>
      </w:r>
      <w:r w:rsidRPr="00693278">
        <w:rPr>
          <w:sz w:val="24"/>
          <w:szCs w:val="24"/>
        </w:rPr>
        <w:t>en varias ocasiones</w:t>
      </w:r>
      <w:r w:rsidR="009D58F2" w:rsidRPr="00693278">
        <w:rPr>
          <w:sz w:val="24"/>
          <w:szCs w:val="24"/>
        </w:rPr>
        <w:t>,</w:t>
      </w:r>
      <w:r w:rsidRPr="00693278">
        <w:rPr>
          <w:sz w:val="24"/>
          <w:szCs w:val="24"/>
        </w:rPr>
        <w:t xml:space="preserve"> acabar con la dualidad del me</w:t>
      </w:r>
      <w:r w:rsidRPr="00693278">
        <w:rPr>
          <w:sz w:val="24"/>
          <w:szCs w:val="24"/>
        </w:rPr>
        <w:t>r</w:t>
      </w:r>
      <w:r w:rsidRPr="00693278">
        <w:rPr>
          <w:sz w:val="24"/>
          <w:szCs w:val="24"/>
        </w:rPr>
        <w:t>cado de trabajo y las desigualdades sociales.</w:t>
      </w:r>
      <w:r w:rsidR="0059172F" w:rsidRPr="00693278">
        <w:rPr>
          <w:sz w:val="24"/>
          <w:szCs w:val="24"/>
        </w:rPr>
        <w:t xml:space="preserve"> Dualidad que se traduce en temporalidad, precariedad y parcialidad de los trabajos, cada vez más </w:t>
      </w:r>
      <w:r w:rsidR="009D58F2" w:rsidRPr="00693278">
        <w:rPr>
          <w:sz w:val="24"/>
          <w:szCs w:val="24"/>
        </w:rPr>
        <w:t xml:space="preserve">cortos, </w:t>
      </w:r>
      <w:r w:rsidR="0059172F" w:rsidRPr="00693278">
        <w:rPr>
          <w:sz w:val="24"/>
          <w:szCs w:val="24"/>
        </w:rPr>
        <w:t>volátiles e inseguros.</w:t>
      </w:r>
    </w:p>
    <w:p w:rsidR="0059172F" w:rsidRPr="00693278" w:rsidRDefault="0059172F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Es hora de que los empleos estables y con derechos sean la norma y no la excepción como como sucede ahora.</w:t>
      </w:r>
    </w:p>
    <w:p w:rsidR="0059172F" w:rsidRPr="00693278" w:rsidRDefault="0059172F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Ni</w:t>
      </w:r>
      <w:r w:rsidR="00F40C9C" w:rsidRPr="00693278">
        <w:rPr>
          <w:sz w:val="24"/>
          <w:szCs w:val="24"/>
        </w:rPr>
        <w:t>nguna</w:t>
      </w:r>
      <w:r w:rsidRPr="00693278">
        <w:rPr>
          <w:sz w:val="24"/>
          <w:szCs w:val="24"/>
        </w:rPr>
        <w:t xml:space="preserve"> de las dos</w:t>
      </w:r>
      <w:r w:rsidR="00F40C9C" w:rsidRPr="00693278">
        <w:rPr>
          <w:sz w:val="24"/>
          <w:szCs w:val="24"/>
        </w:rPr>
        <w:t xml:space="preserve"> reformas laborales, especialmente la impuesta en 2012 tiene </w:t>
      </w:r>
      <w:r w:rsidRPr="00693278">
        <w:rPr>
          <w:sz w:val="24"/>
          <w:szCs w:val="24"/>
        </w:rPr>
        <w:t xml:space="preserve">ya </w:t>
      </w:r>
      <w:r w:rsidR="00F40C9C" w:rsidRPr="00693278">
        <w:rPr>
          <w:sz w:val="24"/>
          <w:szCs w:val="24"/>
        </w:rPr>
        <w:t xml:space="preserve">razón de ser. Se </w:t>
      </w:r>
      <w:r w:rsidR="009D58F2" w:rsidRPr="00693278">
        <w:rPr>
          <w:sz w:val="24"/>
          <w:szCs w:val="24"/>
        </w:rPr>
        <w:t>crearon</w:t>
      </w:r>
      <w:r w:rsidR="00F40C9C" w:rsidRPr="00693278">
        <w:rPr>
          <w:sz w:val="24"/>
          <w:szCs w:val="24"/>
        </w:rPr>
        <w:t xml:space="preserve"> bajo el auspicio de las políticas de austeridad, que han demo</w:t>
      </w:r>
      <w:r w:rsidR="00F40C9C" w:rsidRPr="00693278">
        <w:rPr>
          <w:sz w:val="24"/>
          <w:szCs w:val="24"/>
        </w:rPr>
        <w:t>s</w:t>
      </w:r>
      <w:r w:rsidR="00F40C9C" w:rsidRPr="00693278">
        <w:rPr>
          <w:sz w:val="24"/>
          <w:szCs w:val="24"/>
        </w:rPr>
        <w:t>trado ser un fracaso para Europa y en especial para España.</w:t>
      </w:r>
      <w:r w:rsidRPr="00693278">
        <w:rPr>
          <w:sz w:val="24"/>
          <w:szCs w:val="24"/>
        </w:rPr>
        <w:t xml:space="preserve"> Han destruido empleo, han devaluado los salarios, hasta extremos que no permiten a muchos trabajadores salir de la pobreza, ni llegar a fin de mes, y también han devaluado las condiciones laborales. </w:t>
      </w:r>
      <w:r w:rsidR="00765D58" w:rsidRPr="00693278">
        <w:rPr>
          <w:sz w:val="24"/>
          <w:szCs w:val="24"/>
        </w:rPr>
        <w:t>La reforma de 2012</w:t>
      </w:r>
      <w:r w:rsidRPr="00693278">
        <w:rPr>
          <w:sz w:val="24"/>
          <w:szCs w:val="24"/>
        </w:rPr>
        <w:t xml:space="preserve"> se hizo bajo la excusa de superar la crisis financiera de 2008, supuso una devaluación sin precedentes de los salarios y se ha mantenido también en la etapa de recuperación y expansión económica. El resultado es que los beneficios se recuper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>ron en tiempo récord, pero los salarios todavía no han recuperado el poder de compra perdido</w:t>
      </w:r>
      <w:r w:rsidR="00765D58" w:rsidRPr="00693278">
        <w:rPr>
          <w:sz w:val="24"/>
          <w:szCs w:val="24"/>
        </w:rPr>
        <w:t xml:space="preserve"> antes de la crisis anterior.</w:t>
      </w:r>
    </w:p>
    <w:p w:rsidR="00765D58" w:rsidRPr="00693278" w:rsidRDefault="00765D58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Porque las cosas se iban a cambiar antes de la irrupción de la pandemia. Es un compr</w:t>
      </w:r>
      <w:r w:rsidRPr="00693278">
        <w:rPr>
          <w:sz w:val="24"/>
          <w:szCs w:val="24"/>
        </w:rPr>
        <w:t>o</w:t>
      </w:r>
      <w:r w:rsidRPr="00693278">
        <w:rPr>
          <w:sz w:val="24"/>
          <w:szCs w:val="24"/>
        </w:rPr>
        <w:t>miso del programa electoral del Gobierno y ya se había abierto la negociación con la p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 xml:space="preserve">tronal para </w:t>
      </w:r>
      <w:r w:rsidR="009D58F2" w:rsidRPr="00693278">
        <w:rPr>
          <w:sz w:val="24"/>
          <w:szCs w:val="24"/>
        </w:rPr>
        <w:t>modificar</w:t>
      </w:r>
      <w:r w:rsidRPr="00693278">
        <w:rPr>
          <w:sz w:val="24"/>
          <w:szCs w:val="24"/>
        </w:rPr>
        <w:t xml:space="preserve"> los aspectos más lesivos de la reforma laboral.</w:t>
      </w:r>
    </w:p>
    <w:p w:rsidR="0059172F" w:rsidRPr="00693278" w:rsidRDefault="00765D58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Ha</w:t>
      </w:r>
      <w:r w:rsidR="0059172F" w:rsidRPr="00693278">
        <w:rPr>
          <w:sz w:val="24"/>
          <w:szCs w:val="24"/>
        </w:rPr>
        <w:t>y que recuperar el equilibrio en las relaciones laborales, roto con la imposición de la normativa de 2012</w:t>
      </w:r>
      <w:r w:rsidRPr="00693278">
        <w:rPr>
          <w:sz w:val="24"/>
          <w:szCs w:val="24"/>
        </w:rPr>
        <w:t>, que otorga a los empresarios más poder en la negociación colectiva, frente a los representantes de los trabajadores.</w:t>
      </w:r>
    </w:p>
    <w:p w:rsidR="00B318E8" w:rsidRPr="00693278" w:rsidRDefault="00765D58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Hay que recuperar la prevalencia del co</w:t>
      </w:r>
      <w:r w:rsidR="009D58F2" w:rsidRPr="00693278">
        <w:rPr>
          <w:sz w:val="24"/>
          <w:szCs w:val="24"/>
        </w:rPr>
        <w:t>nvenio colectiv</w:t>
      </w:r>
      <w:r w:rsidRPr="00693278">
        <w:rPr>
          <w:sz w:val="24"/>
          <w:szCs w:val="24"/>
        </w:rPr>
        <w:t xml:space="preserve">o sectorial sobre el de empresa. </w:t>
      </w:r>
    </w:p>
    <w:p w:rsidR="00B318E8" w:rsidRPr="00693278" w:rsidRDefault="00B318E8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Hay que regular las subcontratas, verdaderas fábricas de precariedad. Las personas tr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>bajadoras deben tener unas condiciones laborales similares a las que de empresa e</w:t>
      </w:r>
      <w:r w:rsidRPr="00693278">
        <w:rPr>
          <w:sz w:val="24"/>
          <w:szCs w:val="24"/>
        </w:rPr>
        <w:t>m</w:t>
      </w:r>
      <w:r w:rsidRPr="00693278">
        <w:rPr>
          <w:sz w:val="24"/>
          <w:szCs w:val="24"/>
        </w:rPr>
        <w:t>pleadora.</w:t>
      </w:r>
    </w:p>
    <w:p w:rsidR="001B3A17" w:rsidRDefault="00765D58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Porque hay que recuperar la ultraactividad de los convenios. Que no caduquen las co</w:t>
      </w:r>
      <w:r w:rsidRPr="00693278">
        <w:rPr>
          <w:sz w:val="24"/>
          <w:szCs w:val="24"/>
        </w:rPr>
        <w:t>n</w:t>
      </w:r>
      <w:r w:rsidRPr="00693278">
        <w:rPr>
          <w:sz w:val="24"/>
          <w:szCs w:val="24"/>
        </w:rPr>
        <w:t>d</w:t>
      </w:r>
      <w:r w:rsidR="009D58F2" w:rsidRPr="00693278">
        <w:rPr>
          <w:sz w:val="24"/>
          <w:szCs w:val="24"/>
        </w:rPr>
        <w:t>iciones acordadas en un convenio</w:t>
      </w:r>
      <w:r w:rsidRPr="00693278">
        <w:rPr>
          <w:sz w:val="24"/>
          <w:szCs w:val="24"/>
        </w:rPr>
        <w:t xml:space="preserve"> hasta que se renueve o negocie uno nuevo.</w:t>
      </w:r>
    </w:p>
    <w:p w:rsidR="001B3A17" w:rsidRDefault="001B3A17">
      <w:pPr>
        <w:rPr>
          <w:sz w:val="24"/>
          <w:szCs w:val="24"/>
        </w:rPr>
      </w:pPr>
      <w:r w:rsidRPr="005322E9">
        <w:rPr>
          <w:rFonts w:ascii="Flama" w:hAnsi="Flama"/>
          <w:b/>
          <w:noProof/>
          <w:color w:val="404040" w:themeColor="text1" w:themeTint="BF"/>
          <w:sz w:val="52"/>
          <w:szCs w:val="52"/>
          <w:lang w:eastAsia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3463290</wp:posOffset>
            </wp:positionH>
            <wp:positionV relativeFrom="paragraph">
              <wp:posOffset>565785</wp:posOffset>
            </wp:positionV>
            <wp:extent cx="636038" cy="6300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38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page"/>
      </w:r>
    </w:p>
    <w:p w:rsidR="00180B2D" w:rsidRDefault="00180B2D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-1428027</wp:posOffset>
            </wp:positionV>
            <wp:extent cx="7533640" cy="1047750"/>
            <wp:effectExtent l="0" t="0" r="0" b="0"/>
            <wp:wrapNone/>
            <wp:docPr id="16" name="Imagen 16" descr="C:\Users\mpcarnerero\AppData\Local\Microsoft\Windows\INetCache\Content.Word\ENCABEZADO-ARGUME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pcarnerero\AppData\Local\Microsoft\Windows\INetCache\Content.Word\ENCABEZADO-ARGUMENTAR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8E8" w:rsidRPr="00693278" w:rsidRDefault="00765D58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Hay que perseguir el fraude en la contratación, se utilizan contratos temporales para a</w:t>
      </w:r>
      <w:r w:rsidRPr="00693278">
        <w:rPr>
          <w:sz w:val="24"/>
          <w:szCs w:val="24"/>
        </w:rPr>
        <w:t>c</w:t>
      </w:r>
      <w:r w:rsidRPr="00693278">
        <w:rPr>
          <w:sz w:val="24"/>
          <w:szCs w:val="24"/>
        </w:rPr>
        <w:t>tividades de carácter indefinido</w:t>
      </w:r>
      <w:r w:rsidR="009D58F2" w:rsidRPr="00693278">
        <w:rPr>
          <w:sz w:val="24"/>
          <w:szCs w:val="24"/>
        </w:rPr>
        <w:t>.</w:t>
      </w:r>
    </w:p>
    <w:p w:rsidR="00765D58" w:rsidRPr="00693278" w:rsidRDefault="009D58F2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 xml:space="preserve">Hay que </w:t>
      </w:r>
      <w:r w:rsidR="00B318E8" w:rsidRPr="00693278">
        <w:rPr>
          <w:sz w:val="24"/>
          <w:szCs w:val="24"/>
        </w:rPr>
        <w:t xml:space="preserve">reformar y </w:t>
      </w:r>
      <w:r w:rsidRPr="00693278">
        <w:rPr>
          <w:sz w:val="24"/>
          <w:szCs w:val="24"/>
        </w:rPr>
        <w:t>c</w:t>
      </w:r>
      <w:r w:rsidR="00765D58" w:rsidRPr="00693278">
        <w:rPr>
          <w:sz w:val="24"/>
          <w:szCs w:val="24"/>
        </w:rPr>
        <w:t>ausalizar</w:t>
      </w:r>
      <w:r w:rsidRPr="00693278">
        <w:rPr>
          <w:sz w:val="24"/>
          <w:szCs w:val="24"/>
        </w:rPr>
        <w:t xml:space="preserve"> también los despido</w:t>
      </w:r>
      <w:r w:rsidR="00B318E8" w:rsidRPr="00693278">
        <w:rPr>
          <w:sz w:val="24"/>
          <w:szCs w:val="24"/>
        </w:rPr>
        <w:t>s colectivos</w:t>
      </w:r>
      <w:r w:rsidRPr="00693278">
        <w:rPr>
          <w:sz w:val="24"/>
          <w:szCs w:val="24"/>
        </w:rPr>
        <w:t xml:space="preserve">. </w:t>
      </w:r>
      <w:r w:rsidR="00765D58" w:rsidRPr="00693278">
        <w:rPr>
          <w:sz w:val="24"/>
          <w:szCs w:val="24"/>
        </w:rPr>
        <w:t>Porque ahora además de más barato, se puede despedir por cualquier causa.</w:t>
      </w:r>
    </w:p>
    <w:p w:rsidR="009D58F2" w:rsidRPr="00693278" w:rsidRDefault="009D58F2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Hay que afrontar los retos del nuevo modelo productivo que precisa nuestro país, bajo el prisma de empleos estables, de calidad y con derechos. Derechos que faciliten la s</w:t>
      </w:r>
      <w:r w:rsidRPr="00693278">
        <w:rPr>
          <w:sz w:val="24"/>
          <w:szCs w:val="24"/>
        </w:rPr>
        <w:t>e</w:t>
      </w:r>
      <w:r w:rsidRPr="00693278">
        <w:rPr>
          <w:sz w:val="24"/>
          <w:szCs w:val="24"/>
        </w:rPr>
        <w:t>guridad y salud laboral, la formación continua imprescindible en el actual marco de dig</w:t>
      </w:r>
      <w:r w:rsidRPr="00693278">
        <w:rPr>
          <w:sz w:val="24"/>
          <w:szCs w:val="24"/>
        </w:rPr>
        <w:t>i</w:t>
      </w:r>
      <w:r w:rsidRPr="00693278">
        <w:rPr>
          <w:sz w:val="24"/>
          <w:szCs w:val="24"/>
        </w:rPr>
        <w:t>talización de nuestra economía, etc.</w:t>
      </w:r>
    </w:p>
    <w:p w:rsidR="009D58F2" w:rsidRPr="00693278" w:rsidRDefault="00927815" w:rsidP="005322E9">
      <w:pPr>
        <w:pStyle w:val="Prrafodelista"/>
        <w:numPr>
          <w:ilvl w:val="0"/>
          <w:numId w:val="1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S</w:t>
      </w:r>
      <w:r w:rsidR="009D58F2" w:rsidRPr="00693278">
        <w:rPr>
          <w:sz w:val="24"/>
          <w:szCs w:val="24"/>
        </w:rPr>
        <w:t xml:space="preserve">in trabajos estables y con salarios dignos, peligra nuestro actual modelo de bienestar social. </w:t>
      </w:r>
      <w:r w:rsidRPr="00693278">
        <w:rPr>
          <w:sz w:val="24"/>
          <w:szCs w:val="24"/>
        </w:rPr>
        <w:t xml:space="preserve">A más empleos precarios y con bajos salarios, habrá menos demanda, sin la cual </w:t>
      </w:r>
      <w:r w:rsidR="00F96188" w:rsidRPr="00693278">
        <w:rPr>
          <w:sz w:val="24"/>
          <w:szCs w:val="24"/>
        </w:rPr>
        <w:t xml:space="preserve">no habrá crecimiento económico, </w:t>
      </w:r>
      <w:r w:rsidRPr="00693278">
        <w:rPr>
          <w:sz w:val="24"/>
          <w:szCs w:val="24"/>
        </w:rPr>
        <w:t xml:space="preserve">habrá menos capacidad para recaudar, </w:t>
      </w:r>
      <w:r w:rsidR="00F96188" w:rsidRPr="00693278">
        <w:rPr>
          <w:sz w:val="24"/>
          <w:szCs w:val="24"/>
        </w:rPr>
        <w:t>m</w:t>
      </w:r>
      <w:r w:rsidRPr="00693278">
        <w:rPr>
          <w:sz w:val="24"/>
          <w:szCs w:val="24"/>
        </w:rPr>
        <w:t>enos cotiz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>ciones sociales y, por tanto, menor protección social. Decaer</w:t>
      </w:r>
      <w:r w:rsidR="00F96188" w:rsidRPr="00693278">
        <w:rPr>
          <w:sz w:val="24"/>
          <w:szCs w:val="24"/>
        </w:rPr>
        <w:t>á</w:t>
      </w:r>
      <w:r w:rsidRPr="00693278">
        <w:rPr>
          <w:sz w:val="24"/>
          <w:szCs w:val="24"/>
        </w:rPr>
        <w:t xml:space="preserve"> lo público frente al </w:t>
      </w:r>
      <w:r w:rsidR="00F96188" w:rsidRPr="00693278">
        <w:rPr>
          <w:sz w:val="24"/>
          <w:szCs w:val="24"/>
        </w:rPr>
        <w:t>neg</w:t>
      </w:r>
      <w:r w:rsidR="00F96188" w:rsidRPr="00693278">
        <w:rPr>
          <w:sz w:val="24"/>
          <w:szCs w:val="24"/>
        </w:rPr>
        <w:t>o</w:t>
      </w:r>
      <w:r w:rsidR="00F96188" w:rsidRPr="00693278">
        <w:rPr>
          <w:sz w:val="24"/>
          <w:szCs w:val="24"/>
        </w:rPr>
        <w:t xml:space="preserve">cio </w:t>
      </w:r>
      <w:r w:rsidRPr="00693278">
        <w:rPr>
          <w:sz w:val="24"/>
          <w:szCs w:val="24"/>
        </w:rPr>
        <w:t xml:space="preserve">privado. Cuando lo público se ha demostrado esencial para superar </w:t>
      </w:r>
      <w:r w:rsidR="00F96188" w:rsidRPr="00693278">
        <w:rPr>
          <w:sz w:val="24"/>
          <w:szCs w:val="24"/>
        </w:rPr>
        <w:t>esta y cualquier crisis.</w:t>
      </w:r>
    </w:p>
    <w:p w:rsidR="001B3A17" w:rsidRDefault="001B3A17">
      <w:pPr>
        <w:rPr>
          <w:b/>
          <w:sz w:val="24"/>
          <w:szCs w:val="24"/>
        </w:rPr>
      </w:pPr>
    </w:p>
    <w:p w:rsidR="001B3A17" w:rsidRDefault="001B3A17" w:rsidP="001B3A17">
      <w:pPr>
        <w:spacing w:before="0" w:after="200" w:line="276" w:lineRule="auto"/>
        <w:jc w:val="center"/>
        <w:rPr>
          <w:sz w:val="24"/>
          <w:szCs w:val="24"/>
        </w:rPr>
      </w:pPr>
      <w:r>
        <w:rPr>
          <w:rFonts w:ascii="Flama" w:hAnsi="Flama"/>
          <w:b/>
          <w:noProof/>
          <w:sz w:val="32"/>
          <w:szCs w:val="32"/>
          <w:lang w:eastAsia="es-ES"/>
        </w:rPr>
        <w:drawing>
          <wp:inline distT="0" distB="0" distL="0" distR="0">
            <wp:extent cx="533400" cy="533400"/>
            <wp:effectExtent l="0" t="0" r="0" b="0"/>
            <wp:docPr id="18" name="Imagen 18" descr="C:\Users\mpcarnerero\AppData\Local\Microsoft\Windows\INetCache\Content.Word\REFORMA-LAB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pcarnerero\AppData\Local\Microsoft\Windows\INetCache\Content.Word\REFORMA-LABOR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lama" w:hAnsi="Flama"/>
          <w:b/>
          <w:noProof/>
          <w:sz w:val="32"/>
          <w:szCs w:val="32"/>
          <w:lang w:eastAsia="es-ES"/>
        </w:rPr>
        <w:drawing>
          <wp:inline distT="0" distB="0" distL="0" distR="0">
            <wp:extent cx="533400" cy="533400"/>
            <wp:effectExtent l="0" t="0" r="0" b="0"/>
            <wp:docPr id="19" name="Imagen 19" descr="C:\Users\mpcarnerero\AppData\Local\Microsoft\Windows\INetCache\Content.Word\REFORMA-PENS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pcarnerero\AppData\Local\Microsoft\Windows\INetCache\Content.Word\REFORMA-PENSION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lama" w:hAnsi="Flama"/>
          <w:b/>
          <w:noProof/>
          <w:sz w:val="32"/>
          <w:szCs w:val="32"/>
          <w:lang w:eastAsia="es-ES"/>
        </w:rPr>
        <w:drawing>
          <wp:inline distT="0" distB="0" distL="0" distR="0">
            <wp:extent cx="533400" cy="533400"/>
            <wp:effectExtent l="0" t="0" r="0" b="0"/>
            <wp:docPr id="20" name="Imagen 20" descr="C:\Users\mpcarnerero\AppData\Local\Microsoft\Windows\INetCache\Content.Word\S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pcarnerero\AppData\Local\Microsoft\Windows\INetCache\Content.Word\SM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A17" w:rsidRDefault="001B3A17">
      <w:pPr>
        <w:rPr>
          <w:b/>
          <w:sz w:val="24"/>
          <w:szCs w:val="24"/>
        </w:rPr>
      </w:pPr>
    </w:p>
    <w:p w:rsidR="001B3A17" w:rsidRDefault="001B3A17">
      <w:pPr>
        <w:rPr>
          <w:b/>
          <w:sz w:val="24"/>
          <w:szCs w:val="24"/>
        </w:rPr>
      </w:pPr>
      <w:r w:rsidRPr="005322E9">
        <w:rPr>
          <w:rFonts w:ascii="Flama" w:hAnsi="Flama"/>
          <w:b/>
          <w:noProof/>
          <w:color w:val="404040" w:themeColor="text1" w:themeTint="BF"/>
          <w:sz w:val="52"/>
          <w:szCs w:val="52"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3463290</wp:posOffset>
            </wp:positionH>
            <wp:positionV relativeFrom="paragraph">
              <wp:posOffset>3399155</wp:posOffset>
            </wp:positionV>
            <wp:extent cx="636038" cy="6300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38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br w:type="page"/>
      </w:r>
    </w:p>
    <w:p w:rsidR="000A3CFE" w:rsidRPr="00693278" w:rsidRDefault="001B3A17" w:rsidP="00693278">
      <w:pPr>
        <w:spacing w:before="0" w:after="200" w:line="276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-1417320</wp:posOffset>
            </wp:positionV>
            <wp:extent cx="7533640" cy="1047750"/>
            <wp:effectExtent l="0" t="0" r="0" b="0"/>
            <wp:wrapNone/>
            <wp:docPr id="17" name="Imagen 17" descr="C:\Users\mpcarnerero\AppData\Local\Microsoft\Windows\INetCache\Content.Word\ENCABEZADO-ARGUME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pcarnerero\AppData\Local\Microsoft\Windows\INetCache\Content.Word\ENCABEZADO-ARGUMENTAR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5D58" w:rsidRPr="005322E9" w:rsidRDefault="005322E9" w:rsidP="00693278">
      <w:pPr>
        <w:spacing w:before="0" w:after="200" w:line="276" w:lineRule="auto"/>
        <w:rPr>
          <w:rFonts w:ascii="Flama" w:hAnsi="Flama"/>
          <w:b/>
          <w:sz w:val="32"/>
          <w:szCs w:val="32"/>
        </w:rPr>
      </w:pPr>
      <w:r w:rsidRPr="005322E9">
        <w:rPr>
          <w:rFonts w:ascii="Flama" w:hAnsi="Flama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7" name="Imagen 7" descr="C:\Users\mpcarnerero\AppData\Local\Microsoft\Windows\INetCache\Content.Word\REFORMA-PENS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pcarnerero\AppData\Local\Microsoft\Windows\INetCache\Content.Word\REFORMA-PENSION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0C9C" w:rsidRPr="005322E9">
        <w:rPr>
          <w:rFonts w:ascii="Flama" w:hAnsi="Flama"/>
          <w:b/>
          <w:sz w:val="32"/>
          <w:szCs w:val="32"/>
        </w:rPr>
        <w:t>DEROGACIÓN DE LA REFORMA DE PENSIONES DE 2013</w:t>
      </w:r>
      <w:r w:rsidR="00BB6E63" w:rsidRPr="005322E9">
        <w:rPr>
          <w:rFonts w:ascii="Flama" w:hAnsi="Flama"/>
          <w:b/>
          <w:sz w:val="32"/>
          <w:szCs w:val="32"/>
        </w:rPr>
        <w:t xml:space="preserve"> porque:</w:t>
      </w:r>
    </w:p>
    <w:p w:rsidR="000A3CFE" w:rsidRPr="00693278" w:rsidRDefault="000A3CFE" w:rsidP="005322E9">
      <w:pPr>
        <w:pStyle w:val="Prrafodelista"/>
        <w:numPr>
          <w:ilvl w:val="0"/>
          <w:numId w:val="2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 xml:space="preserve">La reforma de pensiones impuesta en 2013 por el Gobierno de Mariano Rajoy rompió todos los consensos políticos y sociales y condenó a los pensionistas presentes y futuros a un empobrecimiento continuo bajo las premisas </w:t>
      </w:r>
      <w:r w:rsidR="00BB6E63" w:rsidRPr="00693278">
        <w:rPr>
          <w:sz w:val="24"/>
          <w:szCs w:val="24"/>
        </w:rPr>
        <w:t>de los llamados</w:t>
      </w:r>
      <w:r w:rsidRPr="00693278">
        <w:rPr>
          <w:sz w:val="24"/>
          <w:szCs w:val="24"/>
        </w:rPr>
        <w:t xml:space="preserve">: </w:t>
      </w:r>
      <w:r w:rsidR="00012325" w:rsidRPr="00693278">
        <w:rPr>
          <w:sz w:val="24"/>
          <w:szCs w:val="24"/>
        </w:rPr>
        <w:t>Índice</w:t>
      </w:r>
      <w:r w:rsidRPr="00693278">
        <w:rPr>
          <w:sz w:val="24"/>
          <w:szCs w:val="24"/>
        </w:rPr>
        <w:t xml:space="preserve"> de Revaloriz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 xml:space="preserve">ción </w:t>
      </w:r>
      <w:r w:rsidR="00BB6E63" w:rsidRPr="00693278">
        <w:rPr>
          <w:sz w:val="24"/>
          <w:szCs w:val="24"/>
        </w:rPr>
        <w:t>y F</w:t>
      </w:r>
      <w:r w:rsidRPr="00693278">
        <w:rPr>
          <w:sz w:val="24"/>
          <w:szCs w:val="24"/>
        </w:rPr>
        <w:t>actor de Sostenibilidad.</w:t>
      </w:r>
    </w:p>
    <w:p w:rsidR="000A3CFE" w:rsidRPr="00693278" w:rsidRDefault="000A3CFE" w:rsidP="005322E9">
      <w:pPr>
        <w:pStyle w:val="Prrafodelista"/>
        <w:numPr>
          <w:ilvl w:val="0"/>
          <w:numId w:val="2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Esta reforma rompe el principio constitucional a unas pensiones dignas. Supone un r</w:t>
      </w:r>
      <w:r w:rsidRPr="00693278">
        <w:rPr>
          <w:sz w:val="24"/>
          <w:szCs w:val="24"/>
        </w:rPr>
        <w:t>e</w:t>
      </w:r>
      <w:r w:rsidRPr="00693278">
        <w:rPr>
          <w:sz w:val="24"/>
          <w:szCs w:val="24"/>
        </w:rPr>
        <w:t>corte del Sistema Público de Pensiones sin precedentes, algo de lo que sa</w:t>
      </w:r>
      <w:r w:rsidR="002377F6" w:rsidRPr="00693278">
        <w:rPr>
          <w:sz w:val="24"/>
          <w:szCs w:val="24"/>
        </w:rPr>
        <w:t>len benefici</w:t>
      </w:r>
      <w:r w:rsidR="002377F6" w:rsidRPr="00693278">
        <w:rPr>
          <w:sz w:val="24"/>
          <w:szCs w:val="24"/>
        </w:rPr>
        <w:t>a</w:t>
      </w:r>
      <w:r w:rsidR="002377F6" w:rsidRPr="00693278">
        <w:rPr>
          <w:sz w:val="24"/>
          <w:szCs w:val="24"/>
        </w:rPr>
        <w:t>dos los planes privados</w:t>
      </w:r>
      <w:r w:rsidRPr="00693278">
        <w:rPr>
          <w:sz w:val="24"/>
          <w:szCs w:val="24"/>
        </w:rPr>
        <w:t xml:space="preserve"> de pensiones.</w:t>
      </w:r>
    </w:p>
    <w:p w:rsidR="00B4446E" w:rsidRPr="00693278" w:rsidRDefault="00B4446E" w:rsidP="005322E9">
      <w:pPr>
        <w:pStyle w:val="Prrafodelista"/>
        <w:numPr>
          <w:ilvl w:val="0"/>
          <w:numId w:val="2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Es necesario</w:t>
      </w:r>
      <w:r w:rsidR="000A3CFE" w:rsidRPr="00693278">
        <w:rPr>
          <w:sz w:val="24"/>
          <w:szCs w:val="24"/>
        </w:rPr>
        <w:t xml:space="preserve"> negociar a partir del Acuerdo de Pensiones de 2011, consensuado por el Gobierno y los interlocutores sociales</w:t>
      </w:r>
      <w:r w:rsidRPr="00693278">
        <w:rPr>
          <w:sz w:val="24"/>
          <w:szCs w:val="24"/>
        </w:rPr>
        <w:t xml:space="preserve">. Un Acuerdo que todavía se está desarrollando y que hay que analizar para ver cuál ha sido su incidencia </w:t>
      </w:r>
      <w:r w:rsidR="00BB6E63" w:rsidRPr="00693278">
        <w:rPr>
          <w:sz w:val="24"/>
          <w:szCs w:val="24"/>
        </w:rPr>
        <w:t xml:space="preserve">y </w:t>
      </w:r>
      <w:r w:rsidRPr="00693278">
        <w:rPr>
          <w:sz w:val="24"/>
          <w:szCs w:val="24"/>
        </w:rPr>
        <w:t>a partir de ahí adoptar las d</w:t>
      </w:r>
      <w:r w:rsidRPr="00693278">
        <w:rPr>
          <w:sz w:val="24"/>
          <w:szCs w:val="24"/>
        </w:rPr>
        <w:t>e</w:t>
      </w:r>
      <w:r w:rsidRPr="00693278">
        <w:rPr>
          <w:sz w:val="24"/>
          <w:szCs w:val="24"/>
        </w:rPr>
        <w:t xml:space="preserve">cisiones oportunas. </w:t>
      </w:r>
    </w:p>
    <w:p w:rsidR="000A3CFE" w:rsidRPr="00693278" w:rsidRDefault="000A3CFE" w:rsidP="005322E9">
      <w:pPr>
        <w:pStyle w:val="Prrafodelista"/>
        <w:numPr>
          <w:ilvl w:val="0"/>
          <w:numId w:val="2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 xml:space="preserve">Hay que garantizar el poder </w:t>
      </w:r>
      <w:r w:rsidR="00BB6E63" w:rsidRPr="00693278">
        <w:rPr>
          <w:sz w:val="24"/>
          <w:szCs w:val="24"/>
        </w:rPr>
        <w:t>adquisitivo de los pensionistas.</w:t>
      </w:r>
    </w:p>
    <w:p w:rsidR="00B4446E" w:rsidRDefault="00B4446E" w:rsidP="005322E9">
      <w:pPr>
        <w:pStyle w:val="Prrafodelista"/>
        <w:numPr>
          <w:ilvl w:val="0"/>
          <w:numId w:val="2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El problema del Sistema Público de Pensiones no es de gastos, sino de ingresos.</w:t>
      </w:r>
    </w:p>
    <w:p w:rsidR="00B4446E" w:rsidRPr="00693278" w:rsidRDefault="00B4446E" w:rsidP="005322E9">
      <w:pPr>
        <w:pStyle w:val="Prrafodelista"/>
        <w:numPr>
          <w:ilvl w:val="0"/>
          <w:numId w:val="2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Hay que me</w:t>
      </w:r>
      <w:r w:rsidR="000A3CFE" w:rsidRPr="00693278">
        <w:rPr>
          <w:sz w:val="24"/>
          <w:szCs w:val="24"/>
        </w:rPr>
        <w:t>jorar los ingresos d</w:t>
      </w:r>
      <w:r w:rsidRPr="00693278">
        <w:rPr>
          <w:sz w:val="24"/>
          <w:szCs w:val="24"/>
        </w:rPr>
        <w:t xml:space="preserve">el Sistema de Seguridad Social, entre otras cosas dejando de pagar gastos que no le corresponden y derivándolos a los PGE.  </w:t>
      </w:r>
    </w:p>
    <w:p w:rsidR="00202F67" w:rsidRPr="00693278" w:rsidRDefault="00B4446E" w:rsidP="005322E9">
      <w:pPr>
        <w:pStyle w:val="Prrafodelista"/>
        <w:numPr>
          <w:ilvl w:val="0"/>
          <w:numId w:val="2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UGT no aceptará ningún recorte en las pensiones. En este sentido, rechaza ampliar el cómputo de años para calcular la pensión de 25 a 35 años. Un reto inalcanzable dada las características de nuestro mercado de trabajo, marcado por la precariedad y la temp</w:t>
      </w:r>
      <w:r w:rsidRPr="00693278">
        <w:rPr>
          <w:sz w:val="24"/>
          <w:szCs w:val="24"/>
        </w:rPr>
        <w:t>o</w:t>
      </w:r>
      <w:r w:rsidRPr="00693278">
        <w:rPr>
          <w:sz w:val="24"/>
          <w:szCs w:val="24"/>
        </w:rPr>
        <w:t>ralidad.</w:t>
      </w:r>
    </w:p>
    <w:p w:rsidR="00B4446E" w:rsidRPr="00693278" w:rsidRDefault="00B4446E" w:rsidP="005322E9">
      <w:pPr>
        <w:pStyle w:val="Prrafodelista"/>
        <w:numPr>
          <w:ilvl w:val="0"/>
          <w:numId w:val="2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 xml:space="preserve">El Gobierno debe presentar todas las propuestas en la mesa de diálogo social </w:t>
      </w:r>
      <w:r w:rsidR="00B318E8" w:rsidRPr="00693278">
        <w:rPr>
          <w:sz w:val="24"/>
          <w:szCs w:val="24"/>
        </w:rPr>
        <w:t>que se ocupa del Pacto de Toledo</w:t>
      </w:r>
      <w:r w:rsidRPr="00693278">
        <w:rPr>
          <w:sz w:val="24"/>
          <w:szCs w:val="24"/>
        </w:rPr>
        <w:t>. Lo contrario no es serio, son globos sonda que lo único que hacen es perturbar el buen entendimiento en este marco de diálogo.</w:t>
      </w:r>
    </w:p>
    <w:p w:rsidR="00B318E8" w:rsidRDefault="00B4446E" w:rsidP="005322E9">
      <w:pPr>
        <w:pStyle w:val="Prrafodelista"/>
        <w:numPr>
          <w:ilvl w:val="0"/>
          <w:numId w:val="2"/>
        </w:numPr>
        <w:spacing w:before="0" w:after="200" w:line="264" w:lineRule="auto"/>
        <w:ind w:left="709" w:hanging="357"/>
        <w:contextualSpacing w:val="0"/>
        <w:rPr>
          <w:sz w:val="24"/>
          <w:szCs w:val="24"/>
        </w:rPr>
      </w:pPr>
      <w:r w:rsidRPr="00693278">
        <w:rPr>
          <w:sz w:val="24"/>
          <w:szCs w:val="24"/>
        </w:rPr>
        <w:t>UGT también rechaza alargar la edad de jubilación o penalizar las jubilaciones anticip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 xml:space="preserve">das de las personas trabajadoras que </w:t>
      </w:r>
      <w:r w:rsidR="00BB6E63" w:rsidRPr="00693278">
        <w:rPr>
          <w:sz w:val="24"/>
          <w:szCs w:val="24"/>
        </w:rPr>
        <w:t xml:space="preserve">se han </w:t>
      </w:r>
      <w:r w:rsidRPr="00693278">
        <w:rPr>
          <w:sz w:val="24"/>
          <w:szCs w:val="24"/>
        </w:rPr>
        <w:t>visto obligadas a abandonar prematur</w:t>
      </w:r>
      <w:r w:rsidRPr="00693278">
        <w:rPr>
          <w:sz w:val="24"/>
          <w:szCs w:val="24"/>
        </w:rPr>
        <w:t>a</w:t>
      </w:r>
      <w:r w:rsidRPr="00693278">
        <w:rPr>
          <w:sz w:val="24"/>
          <w:szCs w:val="24"/>
        </w:rPr>
        <w:t>mente el mercado laboral.</w:t>
      </w:r>
    </w:p>
    <w:p w:rsidR="0060416A" w:rsidRDefault="0060416A" w:rsidP="00C53205">
      <w:pPr>
        <w:spacing w:before="0" w:after="0" w:line="240" w:lineRule="auto"/>
        <w:rPr>
          <w:sz w:val="24"/>
          <w:szCs w:val="24"/>
        </w:rPr>
      </w:pPr>
    </w:p>
    <w:p w:rsidR="005322E9" w:rsidRDefault="001B3A17" w:rsidP="0060416A">
      <w:pPr>
        <w:spacing w:before="0" w:after="200" w:line="276" w:lineRule="auto"/>
        <w:jc w:val="center"/>
        <w:rPr>
          <w:sz w:val="24"/>
          <w:szCs w:val="24"/>
        </w:rPr>
      </w:pPr>
      <w:r w:rsidRPr="005322E9">
        <w:rPr>
          <w:rFonts w:ascii="Flama" w:hAnsi="Flama"/>
          <w:b/>
          <w:noProof/>
          <w:color w:val="404040" w:themeColor="text1" w:themeTint="BF"/>
          <w:sz w:val="52"/>
          <w:szCs w:val="52"/>
          <w:lang w:eastAsia="es-ES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3368040</wp:posOffset>
            </wp:positionH>
            <wp:positionV relativeFrom="paragraph">
              <wp:posOffset>740410</wp:posOffset>
            </wp:positionV>
            <wp:extent cx="636038" cy="63000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38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2E9">
        <w:rPr>
          <w:rFonts w:ascii="Flama" w:hAnsi="Flama"/>
          <w:b/>
          <w:noProof/>
          <w:sz w:val="32"/>
          <w:szCs w:val="32"/>
          <w:lang w:eastAsia="es-ES"/>
        </w:rPr>
        <w:drawing>
          <wp:inline distT="0" distB="0" distL="0" distR="0">
            <wp:extent cx="533400" cy="533400"/>
            <wp:effectExtent l="0" t="0" r="0" b="0"/>
            <wp:docPr id="6" name="Imagen 6" descr="C:\Users\mpcarnerero\AppData\Local\Microsoft\Windows\INetCache\Content.Word\REFORMA-LAB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pcarnerero\AppData\Local\Microsoft\Windows\INetCache\Content.Word\REFORMA-LABOR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E9">
        <w:rPr>
          <w:rFonts w:ascii="Flama" w:hAnsi="Flama"/>
          <w:b/>
          <w:noProof/>
          <w:sz w:val="32"/>
          <w:szCs w:val="32"/>
          <w:lang w:eastAsia="es-ES"/>
        </w:rPr>
        <w:drawing>
          <wp:inline distT="0" distB="0" distL="0" distR="0">
            <wp:extent cx="533400" cy="533400"/>
            <wp:effectExtent l="0" t="0" r="0" b="0"/>
            <wp:docPr id="5" name="Imagen 5" descr="C:\Users\mpcarnerero\AppData\Local\Microsoft\Windows\INetCache\Content.Word\REFORMA-PENS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pcarnerero\AppData\Local\Microsoft\Windows\INetCache\Content.Word\REFORMA-PENSION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E9">
        <w:rPr>
          <w:rFonts w:ascii="Flama" w:hAnsi="Flama"/>
          <w:b/>
          <w:noProof/>
          <w:sz w:val="32"/>
          <w:szCs w:val="32"/>
          <w:lang w:eastAsia="es-ES"/>
        </w:rPr>
        <w:drawing>
          <wp:inline distT="0" distB="0" distL="0" distR="0">
            <wp:extent cx="533400" cy="533400"/>
            <wp:effectExtent l="0" t="0" r="0" b="0"/>
            <wp:docPr id="4" name="Imagen 4" descr="C:\Users\mpcarnerero\AppData\Local\Microsoft\Windows\INetCache\Content.Word\S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pcarnerero\AppData\Local\Microsoft\Windows\INetCache\Content.Word\SM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2E9" w:rsidSect="00AA689E">
      <w:headerReference w:type="default" r:id="rId14"/>
      <w:pgSz w:w="11906" w:h="16838" w:code="9"/>
      <w:pgMar w:top="2268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516" w:rsidRDefault="00E57516" w:rsidP="00E57516">
      <w:pPr>
        <w:spacing w:before="0" w:after="0" w:line="240" w:lineRule="auto"/>
      </w:pPr>
      <w:r>
        <w:separator/>
      </w:r>
    </w:p>
  </w:endnote>
  <w:endnote w:type="continuationSeparator" w:id="1">
    <w:p w:rsidR="00E57516" w:rsidRDefault="00E57516" w:rsidP="00E575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 Medium">
    <w:altName w:val="Times New Roman"/>
    <w:panose1 w:val="00000000000000000000"/>
    <w:charset w:val="00"/>
    <w:family w:val="modern"/>
    <w:notTrueType/>
    <w:pitch w:val="variable"/>
    <w:sig w:usb0="00000001" w:usb1="4000207B" w:usb2="00000000" w:usb3="00000000" w:csb0="0000008B" w:csb1="00000000"/>
  </w:font>
  <w:font w:name="Flama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516" w:rsidRDefault="00E57516" w:rsidP="00E57516">
      <w:pPr>
        <w:spacing w:before="0" w:after="0" w:line="240" w:lineRule="auto"/>
      </w:pPr>
      <w:r>
        <w:separator/>
      </w:r>
    </w:p>
  </w:footnote>
  <w:footnote w:type="continuationSeparator" w:id="1">
    <w:p w:rsidR="00E57516" w:rsidRDefault="00E57516" w:rsidP="00E575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16" w:rsidRDefault="00E5751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-428625</wp:posOffset>
          </wp:positionV>
          <wp:extent cx="7524750" cy="10639425"/>
          <wp:effectExtent l="0" t="0" r="0" b="9525"/>
          <wp:wrapNone/>
          <wp:docPr id="2" name="Imagen 2" descr="C:\Users\mpcarnerero\AppData\Local\Microsoft\Windows\INetCache\Content.Word\FONDO-ARGUMENT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pcarnerero\AppData\Local\Microsoft\Windows\INetCache\Content.Word\FONDO-ARGUMENT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3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67F"/>
    <w:multiLevelType w:val="hybridMultilevel"/>
    <w:tmpl w:val="D10AEAB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50D17"/>
    <w:multiLevelType w:val="hybridMultilevel"/>
    <w:tmpl w:val="7E38C75C"/>
    <w:lvl w:ilvl="0" w:tplc="A0CE65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B9BD5" w:themeColor="accent1"/>
        <w:u w:color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AC06F3"/>
    <w:multiLevelType w:val="hybridMultilevel"/>
    <w:tmpl w:val="0B68E794"/>
    <w:lvl w:ilvl="0" w:tplc="A014950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AD47" w:themeColor="accent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720EFE"/>
    <w:multiLevelType w:val="hybridMultilevel"/>
    <w:tmpl w:val="074096A4"/>
    <w:lvl w:ilvl="0" w:tplc="A51EF4A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40C9C"/>
    <w:rsid w:val="00012325"/>
    <w:rsid w:val="000A3CFE"/>
    <w:rsid w:val="001001B4"/>
    <w:rsid w:val="001542F3"/>
    <w:rsid w:val="00180B2D"/>
    <w:rsid w:val="001B3A17"/>
    <w:rsid w:val="002377F6"/>
    <w:rsid w:val="0025198A"/>
    <w:rsid w:val="002C74C5"/>
    <w:rsid w:val="00386342"/>
    <w:rsid w:val="003E1453"/>
    <w:rsid w:val="004C1FA1"/>
    <w:rsid w:val="00503A61"/>
    <w:rsid w:val="005322E9"/>
    <w:rsid w:val="005341C0"/>
    <w:rsid w:val="0059172F"/>
    <w:rsid w:val="005D3F17"/>
    <w:rsid w:val="0060416A"/>
    <w:rsid w:val="0061370B"/>
    <w:rsid w:val="00693278"/>
    <w:rsid w:val="00765D58"/>
    <w:rsid w:val="008D4E3D"/>
    <w:rsid w:val="00927815"/>
    <w:rsid w:val="00965C06"/>
    <w:rsid w:val="009D58F2"/>
    <w:rsid w:val="00A511C6"/>
    <w:rsid w:val="00AA689E"/>
    <w:rsid w:val="00B318E8"/>
    <w:rsid w:val="00B4446E"/>
    <w:rsid w:val="00BB6E63"/>
    <w:rsid w:val="00BF1E4C"/>
    <w:rsid w:val="00BF5F83"/>
    <w:rsid w:val="00C53205"/>
    <w:rsid w:val="00E57516"/>
    <w:rsid w:val="00EF5CEA"/>
    <w:rsid w:val="00F40C9C"/>
    <w:rsid w:val="00F83197"/>
    <w:rsid w:val="00F96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24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42"/>
  </w:style>
  <w:style w:type="paragraph" w:styleId="Ttulo3">
    <w:name w:val="heading 3"/>
    <w:basedOn w:val="Normal"/>
    <w:link w:val="Ttulo3Car"/>
    <w:uiPriority w:val="9"/>
    <w:qFormat/>
    <w:rsid w:val="00B318E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C9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B318E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318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js-offscreen">
    <w:name w:val="mejs-offscreen"/>
    <w:basedOn w:val="Fuentedeprrafopredeter"/>
    <w:rsid w:val="00B318E8"/>
  </w:style>
  <w:style w:type="character" w:customStyle="1" w:styleId="mejs-currenttime">
    <w:name w:val="mejs-currenttime"/>
    <w:basedOn w:val="Fuentedeprrafopredeter"/>
    <w:rsid w:val="00B318E8"/>
  </w:style>
  <w:style w:type="character" w:customStyle="1" w:styleId="mejs-duration">
    <w:name w:val="mejs-duration"/>
    <w:basedOn w:val="Fuentedeprrafopredeter"/>
    <w:rsid w:val="00B318E8"/>
  </w:style>
  <w:style w:type="paragraph" w:styleId="Encabezado">
    <w:name w:val="header"/>
    <w:basedOn w:val="Normal"/>
    <w:link w:val="EncabezadoCar"/>
    <w:uiPriority w:val="99"/>
    <w:unhideWhenUsed/>
    <w:rsid w:val="00E575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516"/>
  </w:style>
  <w:style w:type="paragraph" w:styleId="Piedepgina">
    <w:name w:val="footer"/>
    <w:basedOn w:val="Normal"/>
    <w:link w:val="PiedepginaCar"/>
    <w:uiPriority w:val="99"/>
    <w:unhideWhenUsed/>
    <w:rsid w:val="00E575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516"/>
  </w:style>
  <w:style w:type="paragraph" w:styleId="Textodeglobo">
    <w:name w:val="Balloon Text"/>
    <w:basedOn w:val="Normal"/>
    <w:link w:val="TextodegloboCar"/>
    <w:uiPriority w:val="99"/>
    <w:semiHidden/>
    <w:unhideWhenUsed/>
    <w:rsid w:val="00965C0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Menéndez</dc:creator>
  <cp:lastModifiedBy>registro</cp:lastModifiedBy>
  <cp:revision>2</cp:revision>
  <cp:lastPrinted>2021-01-19T10:53:00Z</cp:lastPrinted>
  <dcterms:created xsi:type="dcterms:W3CDTF">2021-01-20T10:34:00Z</dcterms:created>
  <dcterms:modified xsi:type="dcterms:W3CDTF">2021-01-20T10:34:00Z</dcterms:modified>
</cp:coreProperties>
</file>