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DD41C6" w14:textId="77777777" w:rsidR="004A22A2" w:rsidRPr="004A22A2" w:rsidRDefault="004A22A2" w:rsidP="004A22A2">
      <w:p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Manifiesto UGT-Andalucía</w:t>
      </w: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br/>
        <w:t>1 de octubre – Día Internacional de las Personas Mayores</w:t>
      </w:r>
    </w:p>
    <w:p w14:paraId="4F315605" w14:textId="22930943" w:rsidR="004A22A2" w:rsidRPr="004A22A2" w:rsidRDefault="0022640C" w:rsidP="004A22A2">
      <w:p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2640C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Como cada </w:t>
      </w:r>
      <w:r w:rsidR="004A22A2"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1 de octubre,</w:t>
      </w:r>
      <w:r w:rsidRPr="0022640C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se conmemora el</w:t>
      </w:r>
      <w:r w:rsidR="004A22A2"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Día Internacional de las Personas Mayores</w:t>
      </w:r>
      <w:r w:rsidRPr="0022640C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y por este motivo desde la</w:t>
      </w:r>
      <w:r w:rsidR="004A22A2"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Unión General de Trabajadores de Andalucía, junto con la Unión de Jubilados y Pensionistas</w:t>
      </w:r>
      <w:r w:rsidRPr="0022640C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,</w:t>
      </w:r>
      <w:r w:rsidR="004A22A2"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hace</w:t>
      </w:r>
      <w:r w:rsidRPr="0022640C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mos</w:t>
      </w:r>
      <w:r w:rsidR="004A22A2"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un llamamiento público para visibilizar las condiciones de vida, las necesidades reales y las reivindicaciones del colectivo de personas mayores en nuestra comunida</w:t>
      </w:r>
      <w:r w:rsidRPr="0022640C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d, por ello en esta jornada, denunciamos y nos movilizamos por los derechos de las personas que nos han precedida y las que tanto tenemos que agradecer, para lograr al fin, una sociedad más justa para este colectivo.</w:t>
      </w:r>
    </w:p>
    <w:p w14:paraId="383517A2" w14:textId="45284365" w:rsidR="004A22A2" w:rsidRPr="004A22A2" w:rsidRDefault="00BC270B" w:rsidP="0022640C">
      <w:p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En pleno 2025, las personas de más edad, aún tienen que seguir al pie del cañón para conseguir unos derechos mínimos que por deber les corresponden, por lo que nos unimos a esta lucha y reivindicación, ya que aún hay muchos retos que conseguir, tales como:</w:t>
      </w:r>
    </w:p>
    <w:p w14:paraId="67D88607" w14:textId="132B2AD7" w:rsidR="004A22A2" w:rsidRPr="004A22A2" w:rsidRDefault="004A22A2" w:rsidP="004A22A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Desigualdad económica y riesgo de pobreza</w:t>
      </w:r>
      <w:r w:rsidR="00BC270B" w:rsidRP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debido a las </w:t>
      </w:r>
      <w:r w:rsidR="0081795D" w:rsidRP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pensiones </w:t>
      </w:r>
      <w:r w:rsidR="0081795D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insuficientes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para cubrir </w:t>
      </w:r>
      <w:r w:rsidR="00BC270B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las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necesidades básicas</w:t>
      </w:r>
      <w:r w:rsidR="00BC270B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, sobre </w:t>
      </w:r>
      <w:r w:rsidR="0081795D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en el caso de las mujeres, que sufren una mayor precariedad económica, existiendo una alta brecha de género en las pensiones.</w:t>
      </w:r>
    </w:p>
    <w:p w14:paraId="789AB51F" w14:textId="04FEC850" w:rsidR="004A22A2" w:rsidRPr="004A22A2" w:rsidRDefault="004A22A2" w:rsidP="004A22A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Sistema de dependencia colapsado</w:t>
      </w:r>
      <w:r w:rsid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</w:t>
      </w:r>
      <w:r w:rsidR="0081795D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porque de todos es conocido que, en Andalucía</w:t>
      </w:r>
      <w:r w:rsid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miles de personas mayores aguardan prestaciones de dependencia que no llegan con la urgencia requerida. Decenas de miles de plazas residenciales faltan para atender a quienes necesitan cuidados especializados. </w:t>
      </w:r>
    </w:p>
    <w:p w14:paraId="62236CC2" w14:textId="1B600516" w:rsidR="004A22A2" w:rsidRPr="004A22A2" w:rsidRDefault="004A22A2" w:rsidP="004A22A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Acceso deficiente a servicios sociales y sanitarios</w:t>
      </w:r>
      <w:r w:rsid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</w:t>
      </w:r>
      <w:r w:rsidR="0081795D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ya que </w:t>
      </w:r>
      <w:r w:rsid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hay excesivas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demoras, trámites burocráticos y </w:t>
      </w:r>
      <w:r w:rsid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una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falta de coordinación entre servicios sociales y sanitarios</w:t>
      </w:r>
    </w:p>
    <w:p w14:paraId="04102A1E" w14:textId="6E350F08" w:rsidR="004A22A2" w:rsidRPr="004A22A2" w:rsidRDefault="004A22A2" w:rsidP="004A22A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Soledad no deseada y pérdida de vínculos sociales</w:t>
      </w:r>
      <w:r w:rsid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</w:t>
      </w:r>
      <w:r w:rsidR="0081795D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existiendo un gran número de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personas mayores </w:t>
      </w:r>
      <w:r w:rsid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que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sufre soledad no deseada, una condición que agrava sus vulnerabilidades físicas y emocionales.</w:t>
      </w:r>
    </w:p>
    <w:p w14:paraId="7B2C79FE" w14:textId="72B10A0C" w:rsidR="004A22A2" w:rsidRPr="004A22A2" w:rsidRDefault="004A22A2" w:rsidP="004A22A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Maltrato y falta de protección integral</w:t>
      </w:r>
      <w:r w:rsid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</w:t>
      </w:r>
      <w:r w:rsidR="0081795D" w:rsidRPr="0081795D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sigue siendo un</w:t>
      </w:r>
      <w:r w:rsidR="0081795D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problema oculto que exige protocolos activos, campañas de prevención y sanciones reales.</w:t>
      </w:r>
    </w:p>
    <w:p w14:paraId="18093BAE" w14:textId="77777777" w:rsidR="00694BD1" w:rsidRPr="00694BD1" w:rsidRDefault="004A22A2" w:rsidP="004A22A2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kern w:val="0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Falta de reconocimiento social y participación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</w:t>
      </w: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activa</w:t>
      </w:r>
      <w:r w:rsidR="00694BD1" w:rsidRPr="00694BD1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ya que las personas mayores 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aportan experiencia, tiempo y capacidades. Sin embargo, con demasiada frecuencia son invisibilizadas y relegadas. </w:t>
      </w:r>
    </w:p>
    <w:p w14:paraId="27F2C4EF" w14:textId="77777777" w:rsidR="00694BD1" w:rsidRDefault="00694BD1" w:rsidP="00694BD1">
      <w:pPr>
        <w:spacing w:before="100" w:beforeAutospacing="1" w:after="100" w:afterAutospacing="1" w:line="240" w:lineRule="auto"/>
        <w:jc w:val="both"/>
        <w:outlineLvl w:val="2"/>
        <w:rPr>
          <w:rFonts w:ascii="Times New Roman" w:eastAsia="Times New Roman" w:hAnsi="Times New Roman" w:cs="Times New Roman"/>
          <w:kern w:val="0"/>
          <w:lang w:eastAsia="es-ES"/>
          <w14:ligatures w14:val="none"/>
        </w:rPr>
      </w:pPr>
    </w:p>
    <w:p w14:paraId="18D2D8CB" w14:textId="48618878" w:rsidR="00694BD1" w:rsidRPr="00694BD1" w:rsidRDefault="00694BD1" w:rsidP="00694BD1">
      <w:p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694BD1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lastRenderedPageBreak/>
        <w:t>Por tanto, antes estas circunstancias, con carácter general, desde UGT Andalucía reivindicamos una serie de medidas prioritarias, que a continuación detallamos:</w:t>
      </w:r>
    </w:p>
    <w:p w14:paraId="2DDA5383" w14:textId="77777777" w:rsidR="004A22A2" w:rsidRPr="004A22A2" w:rsidRDefault="004A22A2" w:rsidP="004A22A2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Pensiones dignas y suficientes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, con especial atención al poder adquisitivo y medidas que reduzcan las brechas de género.</w:t>
      </w:r>
    </w:p>
    <w:p w14:paraId="63434AB2" w14:textId="77777777" w:rsidR="004A22A2" w:rsidRPr="004A22A2" w:rsidRDefault="004A22A2" w:rsidP="004A22A2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Programas de envejecimiento activo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que promuevan la participación cultural, educativa, deportiva, social y digital del colectivo mayor.</w:t>
      </w:r>
    </w:p>
    <w:p w14:paraId="27957C49" w14:textId="77777777" w:rsidR="004A22A2" w:rsidRPr="004A22A2" w:rsidRDefault="004A22A2" w:rsidP="004A22A2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Políticas contra la soledad no deseada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, con acompañamiento, voluntariado y acciones comunitarias que integren socialmente a la persona mayor.</w:t>
      </w:r>
    </w:p>
    <w:p w14:paraId="2CCDCC65" w14:textId="77777777" w:rsidR="004A22A2" w:rsidRPr="004A22A2" w:rsidRDefault="004A22A2" w:rsidP="004A22A2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Campañas de sensibilización y formación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sobre el buen trato y los derechos de las personas mayores, dirigidas a la población general y a los profesionales.</w:t>
      </w:r>
    </w:p>
    <w:p w14:paraId="6E270A4B" w14:textId="77777777" w:rsidR="004A22A2" w:rsidRPr="004A22A2" w:rsidRDefault="004A22A2" w:rsidP="004A22A2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Participación institucional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efectiva de las personas mayores en los foros de decisión local, autonómica y estatal sobre políticas que les afectan.</w:t>
      </w:r>
    </w:p>
    <w:p w14:paraId="6AC2C3A6" w14:textId="77777777" w:rsidR="004A22A2" w:rsidRDefault="004A22A2" w:rsidP="004A22A2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4A22A2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Recursos humanos y formación especializada</w:t>
      </w:r>
      <w:r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para los profesionales que trabajan con mayores (cuidados, atención domiciliaria, gerontología, salud mental).</w:t>
      </w:r>
    </w:p>
    <w:p w14:paraId="6ED5185E" w14:textId="682B89FC" w:rsidR="002B28C5" w:rsidRPr="00824F8B" w:rsidRDefault="002B28C5" w:rsidP="002B28C5">
      <w:p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Estas reclamaciones para este sindicato son de máxima importancia </w:t>
      </w:r>
      <w:r w:rsidR="00824F8B"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a fin de </w:t>
      </w:r>
      <w:r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poder retribuir de algún modo todos los derechos y beneficios que este colectivo ha conseguido para que toda la sociedad disfrutemos</w:t>
      </w:r>
      <w:r w:rsidR="00824F8B"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actualmente. Por ello, junto con </w:t>
      </w:r>
      <w:r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estas reivindicaciones, </w:t>
      </w:r>
      <w:r w:rsidR="00824F8B"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en </w:t>
      </w:r>
      <w:r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este 2025 queremos hacer</w:t>
      </w:r>
      <w:r w:rsidR="00824F8B"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mayor</w:t>
      </w:r>
      <w:r w:rsidRP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hincapié en la situación de la dependencia que viven las personas mayores en nuestra CCAA, situación que detallamos a continuación:</w:t>
      </w:r>
    </w:p>
    <w:p w14:paraId="24780C8A" w14:textId="4572E51D" w:rsidR="004A22A2" w:rsidRP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A 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31 de agosto de 2025, en Andalucía 429.699 personas habían solicitado la dependencia, de las cuales 306.959 eran mayores de 65 años, es decir, un 71 % del total. El grupo más numeroso es el de mayores de 80 años, que ya representan un 47,3 %.</w:t>
      </w:r>
    </w:p>
    <w:p w14:paraId="2C85DA62" w14:textId="77777777" w:rsidR="004A22A2" w:rsidRPr="002B28C5" w:rsidRDefault="004A22A2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En total existen 397.870 resoluciones de grado, de las que 282.318 corresponden a personas mayores. Aunque 319.436 personas tienen derecho a prestación, solo 304.357 cuentan con resolución de PIA y finalmente 298.306 la reciben, lo que supone que 52.959 personas continúan en lista de espera.</w:t>
      </w:r>
    </w:p>
    <w:p w14:paraId="2617A9AF" w14:textId="77777777" w:rsidR="004A22A2" w:rsidRPr="002B28C5" w:rsidRDefault="004A22A2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Lo más alarmante es el tiempo medio de espera, que se eleva a 565 días, es decir, un año y medio, cuando la Ley de Dependencia </w:t>
      </w: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lastRenderedPageBreak/>
        <w:t>establece un máximo de seis meses. Este retraso no es un simple dato, sino que tiene consecuencias dramáticas: entre enero y agosto 5.029 personas han fallecido sin ser valoradas o sin recibir la prestación a la que tenían derecho.</w:t>
      </w:r>
    </w:p>
    <w:p w14:paraId="3AF81D83" w14:textId="7B5C8E7B" w:rsidR="004A22A2" w:rsidRP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A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ctualmente hay 168.545 personas con ayuda a domicilio, 26.192 en residencias y 13.787 en centros de día, en una comunidad donde viven 1,6 millones de personas mayores de 65 años, lo que supone el 19 % de la población, y donde el 27 % ya supera los 80 años.</w:t>
      </w:r>
    </w:p>
    <w:p w14:paraId="068FFC36" w14:textId="77777777" w:rsidR="00824F8B" w:rsidRDefault="004A22A2" w:rsidP="00824F8B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A esta realidad se suma un copago injusto en residencias, que obliga a las personas mayores dependientes a aportar hasta el 75 % de sus ingresos líquidos, quedando con una cantidad insuficiente para cubrir gastos básicos como ropa, higiene, ocio o transporte.</w:t>
      </w:r>
    </w:p>
    <w:p w14:paraId="20B87E99" w14:textId="6F7B65BA" w:rsidR="002B28C5" w:rsidRPr="00824F8B" w:rsidRDefault="00824F8B" w:rsidP="00824F8B">
      <w:pPr>
        <w:spacing w:before="100" w:beforeAutospacing="1" w:after="100" w:afterAutospacing="1" w:line="240" w:lineRule="auto"/>
        <w:jc w:val="both"/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</w:pPr>
      <w:r w:rsidRPr="00824F8B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En consecuencia, </w:t>
      </w:r>
      <w:r w:rsidR="002B28C5" w:rsidRPr="00824F8B">
        <w:rPr>
          <w:rFonts w:cstheme="minorHAnsi"/>
          <w:b/>
          <w:bCs/>
          <w:color w:val="333333"/>
          <w:sz w:val="28"/>
          <w:szCs w:val="28"/>
        </w:rPr>
        <w:t>desde nuestro sindicato, exigimos</w:t>
      </w:r>
      <w:r w:rsidRPr="00824F8B">
        <w:rPr>
          <w:rFonts w:cstheme="minorHAnsi"/>
          <w:b/>
          <w:bCs/>
          <w:color w:val="333333"/>
          <w:sz w:val="28"/>
          <w:szCs w:val="28"/>
        </w:rPr>
        <w:t>:</w:t>
      </w:r>
    </w:p>
    <w:p w14:paraId="7A3BDB8E" w14:textId="6C3F2AF6" w:rsidR="002B28C5" w:rsidRP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R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educir de inmediato los tiempos de espera y cumplir</w:t>
      </w: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con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la Ley de Dependencia</w:t>
      </w:r>
      <w:r w:rsid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, con plazos máximos garantizados.</w:t>
      </w:r>
    </w:p>
    <w:p w14:paraId="7EC3BC85" w14:textId="77777777" w:rsid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D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estinar más recursos y presupuesto para cubrir todas las prestaciones,</w:t>
      </w:r>
    </w:p>
    <w:p w14:paraId="10C5345C" w14:textId="77777777" w:rsid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A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umentar las plazas públicas en residencias y centros de día,</w:t>
      </w:r>
      <w:r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 con estándares de calidad, personas profesionales formadas y ratios adecuados. </w:t>
      </w:r>
    </w:p>
    <w:p w14:paraId="56702AD3" w14:textId="77777777" w:rsid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R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eforzar la ayuda a domicilio con más horas y mejores condiciones laborales, </w:t>
      </w:r>
    </w:p>
    <w:p w14:paraId="59404EDB" w14:textId="6569D36D" w:rsidR="00824F8B" w:rsidRPr="004A22A2" w:rsidRDefault="004A22A2" w:rsidP="00824F8B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aprobar un plan integral contra la soledad no deseada, </w:t>
      </w:r>
      <w:r w:rsidR="00824F8B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 xml:space="preserve">reforzando la coordinación real de los servicios sociales y sanitarios, </w:t>
      </w:r>
      <w:r w:rsidR="00824F8B" w:rsidRPr="004A22A2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especialmente en zonas rurales, para asegurar el acompañamiento integral a las personas mayores.</w:t>
      </w:r>
    </w:p>
    <w:p w14:paraId="65C33FE6" w14:textId="77777777" w:rsid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A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plicar la perspectiva de género en todas las políticas de dependencia dado que el 70 % de las personas beneficiarias son mujeres</w:t>
      </w:r>
    </w:p>
    <w:p w14:paraId="20B755E7" w14:textId="5B313361" w:rsidR="004A22A2" w:rsidRPr="002B28C5" w:rsidRDefault="002B28C5" w:rsidP="002B28C5">
      <w:pPr>
        <w:numPr>
          <w:ilvl w:val="0"/>
          <w:numId w:val="2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</w:pPr>
      <w:r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R</w:t>
      </w:r>
      <w:r w:rsidR="004A22A2" w:rsidRPr="002B28C5">
        <w:rPr>
          <w:rFonts w:eastAsia="Times New Roman" w:cstheme="minorHAnsi"/>
          <w:kern w:val="0"/>
          <w:sz w:val="28"/>
          <w:szCs w:val="28"/>
          <w:lang w:eastAsia="es-ES"/>
          <w14:ligatures w14:val="none"/>
        </w:rPr>
        <w:t>educir el copago al 60 % de los ingresos y eximirlo en el caso de pensiones mínimas o no contributivas, así como crear un sistema de copago progresivo y justo.</w:t>
      </w:r>
    </w:p>
    <w:p w14:paraId="2D581A71" w14:textId="55635105" w:rsidR="004A22A2" w:rsidRPr="00824F8B" w:rsidRDefault="00824F8B" w:rsidP="00824F8B">
      <w:pPr>
        <w:spacing w:before="100" w:beforeAutospacing="1" w:after="100" w:afterAutospacing="1" w:line="240" w:lineRule="auto"/>
        <w:ind w:firstLine="360"/>
        <w:jc w:val="both"/>
        <w:rPr>
          <w:b/>
          <w:bCs/>
        </w:rPr>
      </w:pPr>
      <w:r w:rsidRPr="00824F8B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Por todas estas reivindicaciones, desde la UGT Andalucía, junto con la</w:t>
      </w:r>
      <w:r w:rsidR="004A22A2" w:rsidRPr="00824F8B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 Unión de Jubilados y Pensionistas de UGT Andalucía</w:t>
      </w:r>
      <w:r w:rsidRPr="00824F8B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 xml:space="preserve">, </w:t>
      </w:r>
      <w:r w:rsidR="004A22A2" w:rsidRPr="00824F8B">
        <w:rPr>
          <w:rFonts w:eastAsia="Times New Roman" w:cstheme="minorHAnsi"/>
          <w:b/>
          <w:bCs/>
          <w:kern w:val="0"/>
          <w:sz w:val="28"/>
          <w:szCs w:val="28"/>
          <w:lang w:eastAsia="es-ES"/>
          <w14:ligatures w14:val="none"/>
        </w:rPr>
        <w:t>han anunciado concentraciones en todas las provincias andaluzas el próximo 1 de octubre, Día Internacional de las Personas Mayores, para visibilizar esta situación de abandono y exigir a las administraciones medidas inmediatas que garanticen los derechos de las personas mayores.</w:t>
      </w:r>
    </w:p>
    <w:sectPr w:rsidR="004A22A2" w:rsidRPr="00824F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8C40D7"/>
    <w:multiLevelType w:val="multilevel"/>
    <w:tmpl w:val="52C24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414147"/>
    <w:multiLevelType w:val="multilevel"/>
    <w:tmpl w:val="910C22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EC1240"/>
    <w:multiLevelType w:val="hybridMultilevel"/>
    <w:tmpl w:val="124E90C4"/>
    <w:lvl w:ilvl="0" w:tplc="DD861C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08219C"/>
    <w:multiLevelType w:val="hybridMultilevel"/>
    <w:tmpl w:val="251C01A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9587582">
    <w:abstractNumId w:val="1"/>
  </w:num>
  <w:num w:numId="2" w16cid:durableId="922376161">
    <w:abstractNumId w:val="0"/>
  </w:num>
  <w:num w:numId="3" w16cid:durableId="1171335917">
    <w:abstractNumId w:val="3"/>
  </w:num>
  <w:num w:numId="4" w16cid:durableId="15211160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2A2"/>
    <w:rsid w:val="0022640C"/>
    <w:rsid w:val="002B28C5"/>
    <w:rsid w:val="004A22A2"/>
    <w:rsid w:val="00694BD1"/>
    <w:rsid w:val="0081795D"/>
    <w:rsid w:val="00824F8B"/>
    <w:rsid w:val="00AD3B72"/>
    <w:rsid w:val="00BC270B"/>
    <w:rsid w:val="00CB38A2"/>
    <w:rsid w:val="00D21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14EF9"/>
  <w15:chartTrackingRefBased/>
  <w15:docId w15:val="{A7A17158-C0E9-46A1-8174-77C071BC4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A22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A22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A22A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A22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A22A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A22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A22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A22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A22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A22A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A22A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A22A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A22A2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A22A2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A22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A22A2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A22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A22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A22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A22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A22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A22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A22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A22A2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A22A2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A22A2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A22A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A22A2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A22A2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4A22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987</Words>
  <Characters>5433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 María Flores Gallegos</dc:creator>
  <cp:keywords/>
  <dc:description/>
  <cp:lastModifiedBy>Sonia Mendez Masero</cp:lastModifiedBy>
  <cp:revision>2</cp:revision>
  <dcterms:created xsi:type="dcterms:W3CDTF">2025-10-01T06:56:00Z</dcterms:created>
  <dcterms:modified xsi:type="dcterms:W3CDTF">2025-10-01T06:56:00Z</dcterms:modified>
</cp:coreProperties>
</file>